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C43B27">
      <w:pPr>
        <w:spacing w:line="600" w:lineRule="exact"/>
        <w:rPr>
          <w:rFonts w:hint="eastAsia" w:ascii="Times New Roman" w:hAnsi="Times New Roman" w:eastAsia="黑体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bCs/>
          <w:sz w:val="32"/>
          <w:szCs w:val="32"/>
          <w:lang w:val="en-US" w:eastAsia="zh-CN"/>
        </w:rPr>
        <w:t>3</w:t>
      </w:r>
    </w:p>
    <w:p w14:paraId="41D33B54">
      <w:pPr>
        <w:spacing w:line="600" w:lineRule="exact"/>
        <w:rPr>
          <w:rFonts w:hint="default" w:ascii="Times New Roman" w:hAnsi="Times New Roman" w:eastAsia="黑体" w:cs="Times New Roman"/>
          <w:bCs/>
          <w:sz w:val="32"/>
          <w:szCs w:val="32"/>
        </w:rPr>
      </w:pPr>
    </w:p>
    <w:p w14:paraId="0E0A22D3">
      <w:pPr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公务员录用体检特殊标准（试行）</w:t>
      </w:r>
    </w:p>
    <w:p w14:paraId="3D9B376A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2CD5FCC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本标准适用于报考对身体条件有特殊要求职位公务员的考生。报考对身体条件有特殊要求职位公务员的考生，其身体条件应当符合《公务员录用体检通用标准（试行）》和本标准有关职位对身体条件的要求。</w:t>
      </w:r>
    </w:p>
    <w:p w14:paraId="2ECD6F56">
      <w:pPr>
        <w:spacing w:line="56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第一部分  人民警察职位</w:t>
      </w:r>
    </w:p>
    <w:p w14:paraId="02B0221E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第一条  单侧裸眼视力低于4.8，不合格（国家安全机关专业技术职位除外）。法医、物证检验及鉴定、信息通信、网络安全管理、金融财会、外语及少数民族语言翻译、交通安全技术、安全防范技术、排爆、警犬技术等职位，单侧矫正视力低于5.0，不合格。</w:t>
      </w:r>
    </w:p>
    <w:p w14:paraId="1A4D435F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第二条  色盲，不合格。色弱，法医、物证检验及鉴定职位，不合格。</w:t>
      </w:r>
    </w:p>
    <w:p w14:paraId="228AFB9C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第三条  影响面容且难以治愈的皮肤病（如白癜风、银屑病、血管瘤、斑痣等），或者外观存在明显疾病特征（如五官畸形、不能自行矫正的斜颈、步态异常等），不合格。</w:t>
      </w:r>
    </w:p>
    <w:p w14:paraId="37AE30E4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第四条  文身，不合格。</w:t>
      </w:r>
    </w:p>
    <w:p w14:paraId="6832538D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第五条  肢体功能障碍，不合格。</w:t>
      </w:r>
    </w:p>
    <w:p w14:paraId="779A4F13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第六条  单侧耳语听力低于5米，不合格。</w:t>
      </w:r>
    </w:p>
    <w:p w14:paraId="70873CEA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第七条  嗅觉迟钝，不合格。</w:t>
      </w:r>
    </w:p>
    <w:p w14:paraId="17D66CCF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第八条  乙肝病原携带者，特警职位，不合格。</w:t>
      </w:r>
    </w:p>
    <w:p w14:paraId="75E9B4F4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第九条  中国民航空中警察职位，身高170-185厘米，且符合《中国民用航空人员医学标准和体检合格证管理规则》IVb级体检合格证（67.415（c）项除外）的医学标准，合格。</w:t>
      </w:r>
    </w:p>
    <w:p w14:paraId="3C1BEA6D">
      <w:pPr>
        <w:spacing w:line="56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第十条  海关海上缉私船舶驾驶职位、海上缉私轮机管理职位、海上缉私查私职位、出入境边防检查船舶驾驶职位，还需执行船员健康检查国家标准和《关于调整有关船员健康检查要求的通知》（海船员[2010]306号）。</w:t>
      </w:r>
    </w:p>
    <w:p w14:paraId="5ED40BBE">
      <w:pPr>
        <w:spacing w:line="56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8DD4EC6">
      <w:pPr>
        <w:spacing w:line="56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第二部分  其他职位</w:t>
      </w:r>
    </w:p>
    <w:p w14:paraId="61D898FE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第十一条  色弱，口岸现场旅客检查职位、海关货物查验职位、测绘及地图印刷方面职位、医学检验职位、纺织品检验监管职位、仪器检验监管职位、化妆品检验监管职位及动植物检疫职位，不合格；色盲（单色识别能力正常者除外），外交部门职位、机电检验监管职位、化工产品检验监管职位、化矿产品检验监管职位、煤矿安全监察执法职位及登轮检疫鉴定职位，不合格。</w:t>
      </w:r>
    </w:p>
    <w:p w14:paraId="2875E3FB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第十二条  肢体功能障碍，煤矿安全监察执法职位、登轮检疫鉴定职位、现场查验职位及海关货物查验职位，不合格。</w:t>
      </w:r>
    </w:p>
    <w:p w14:paraId="2835909A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第十三条  双侧耳语听力均低于5米，机电检验监管职位、化工产品检验监管职位、化矿产品检验监管职位、动物检疫职位及煤矿安全监察执法职位，不合格。</w:t>
      </w:r>
    </w:p>
    <w:p w14:paraId="52672BFF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第十四条  嗅觉迟钝，食品检验监管职位、化妆品检验监管职位、动植物检疫职位、医学检验职位、卫生检疫职位、化工产品检验监管职位及海关货物查验职位，不合格。</w:t>
      </w:r>
    </w:p>
    <w:p w14:paraId="06419B1C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第十五条  传染性、化脓性或渗出性皮肤病，医学检验职位、卫生检疫职位、食品检验监管职位、化妆品检验监管职位、动植物检疫职位、化工产品检验监管职位及口岸现场旅客检查职位，不合格。</w:t>
      </w:r>
    </w:p>
    <w:p w14:paraId="303A7501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第十六条  中国民航飞行技术监管职位，执行《中国民用航空人员医学标准和体检合格证管理规则》的Ⅰ级（67.115（5）项除外）或Ⅱ级体检合格证的医学标准。</w:t>
      </w:r>
    </w:p>
    <w:p w14:paraId="46C1283C">
      <w:r>
        <w:rPr>
          <w:rFonts w:hint="default" w:ascii="Times New Roman" w:hAnsi="Times New Roman" w:eastAsia="仿宋_GB2312" w:cs="Times New Roman"/>
          <w:sz w:val="32"/>
          <w:szCs w:val="32"/>
        </w:rPr>
        <w:t>　　第十七条  水上作业人员职位，执行船员健康检查国家标准和《关于调整有关船员健康检查要求的通知》（海船员[2010]306号）。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F61256"/>
    <w:rsid w:val="58F61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2026-08-25T08:23:00Z</dcterms:created>
  <dc:creator>神说要有光</dc:creator>
  <cp:lastModifiedBy>神说要有光</cp:lastModifiedBy>
  <dcterms:modified xsi:type="dcterms:W3CDTF">2026-08-25T08:23:48Z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6DE86FD042504CF49B9BC9AC93923D25_11</vt:lpwstr>
  </property>
  <property fmtid="{D5CDD505-2E9C-101B-9397-08002B2CF9AE}" pid="4" name="KSOTemplateDocerSaveRecord">
    <vt:lpwstr>eyJoZGlkIjoiNTA1NTdmNGNhNWNhMmE2YzZiZjY2Mzk4MGViM2RmN2YiLCJ1c2VySWQiOiIzMDg4MDc0OTkifQ==</vt:lpwstr>
  </property>
</Properties>
</file>