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84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1" w:lineRule="exact"/>
        <w:textAlignment w:val="auto"/>
        <w:rPr>
          <w:rFonts w:hint="eastAsia" w:ascii="黑体" w:hAnsi="黑体" w:eastAsia="黑体"/>
          <w:sz w:val="44"/>
          <w:szCs w:val="44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2：</w:t>
      </w:r>
    </w:p>
    <w:p w14:paraId="6DB3A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1" w:lineRule="exact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2"/>
          <w:sz w:val="40"/>
          <w:szCs w:val="40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2"/>
          <w:sz w:val="44"/>
          <w:szCs w:val="44"/>
        </w:rPr>
        <w:t>成都东部新区第二人民医院及医共体成员单位编外</w:t>
      </w:r>
      <w:bookmarkStart w:id="0" w:name="_GoBack"/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2"/>
          <w:sz w:val="44"/>
          <w:szCs w:val="44"/>
        </w:rPr>
        <w:t>招聘岗位表</w:t>
      </w:r>
    </w:p>
    <w:bookmarkEnd w:id="0"/>
    <w:tbl>
      <w:tblPr>
        <w:tblStyle w:val="3"/>
        <w:tblW w:w="15450" w:type="dxa"/>
        <w:tblInd w:w="-6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9"/>
        <w:gridCol w:w="1305"/>
        <w:gridCol w:w="1785"/>
        <w:gridCol w:w="1071"/>
        <w:gridCol w:w="668"/>
        <w:gridCol w:w="1145"/>
        <w:gridCol w:w="1405"/>
        <w:gridCol w:w="901"/>
        <w:gridCol w:w="3405"/>
        <w:gridCol w:w="1455"/>
        <w:gridCol w:w="1821"/>
      </w:tblGrid>
      <w:tr w14:paraId="1365B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2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3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C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招聘单位</w:t>
            </w:r>
          </w:p>
        </w:tc>
        <w:tc>
          <w:tcPr>
            <w:tcW w:w="178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32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招聘岗位</w:t>
            </w:r>
          </w:p>
        </w:tc>
        <w:tc>
          <w:tcPr>
            <w:tcW w:w="107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0D1E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岗位</w:t>
            </w:r>
          </w:p>
          <w:p w14:paraId="0FDEB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编码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B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招聘名额</w:t>
            </w:r>
          </w:p>
        </w:tc>
        <w:tc>
          <w:tcPr>
            <w:tcW w:w="685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2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岗位条件</w:t>
            </w:r>
          </w:p>
        </w:tc>
        <w:tc>
          <w:tcPr>
            <w:tcW w:w="145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5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投递邮箱</w:t>
            </w:r>
          </w:p>
        </w:tc>
        <w:tc>
          <w:tcPr>
            <w:tcW w:w="182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7D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咨询电话</w:t>
            </w:r>
          </w:p>
        </w:tc>
      </w:tr>
      <w:tr w14:paraId="16A89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F0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3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D0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78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96C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7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704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6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E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学历</w:t>
            </w:r>
          </w:p>
          <w:p w14:paraId="6D5D5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学位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84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所需专业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2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84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岗位要求</w:t>
            </w: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E1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BB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E5AA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57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1</w:t>
            </w:r>
          </w:p>
        </w:tc>
        <w:tc>
          <w:tcPr>
            <w:tcW w:w="130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F2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成都东部新区第二人民医院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22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妇产科医师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02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2026001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9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24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2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临床医学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44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5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1.取得执业医师资格证；</w:t>
            </w:r>
          </w:p>
          <w:p w14:paraId="27CFB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2.取得规培合格证。</w:t>
            </w: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98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instrText xml:space="preserve"> HYPERLINK "http://2220949848@qq.com" </w:instrTex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2220949848@qq.com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end"/>
            </w:r>
          </w:p>
        </w:tc>
        <w:tc>
          <w:tcPr>
            <w:tcW w:w="1821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E1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联系人：李老师028-27926189</w:t>
            </w:r>
          </w:p>
        </w:tc>
      </w:tr>
      <w:tr w14:paraId="6880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D0A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  <w:t>2</w:t>
            </w:r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2D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F9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病理诊断医师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2B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2026002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8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1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50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病理学、临床病理、基础医学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F0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B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取得执业医师证优先。</w:t>
            </w:r>
          </w:p>
        </w:tc>
        <w:tc>
          <w:tcPr>
            <w:tcW w:w="145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FC3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58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</w:tr>
      <w:tr w14:paraId="6466D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91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9E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8D04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放射诊断医师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CF8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2026003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01E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DF14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565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医学影像学、放射医学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2D1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8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1.取得执业医师资格证；</w:t>
            </w:r>
          </w:p>
          <w:p w14:paraId="25F9B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2.取得住院医师规范化培训合格证，培训专业须为放射影像诊断；</w:t>
            </w:r>
          </w:p>
          <w:p w14:paraId="735B93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3.可独立完成CT、MR常见病诊断。</w:t>
            </w:r>
          </w:p>
        </w:tc>
        <w:tc>
          <w:tcPr>
            <w:tcW w:w="145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BE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4A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</w:tr>
      <w:tr w14:paraId="5117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09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  <w:t>4</w:t>
            </w:r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1E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53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超声诊断医师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9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2026004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A0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78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92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医学影像学、超声医学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9B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6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1.取得执业医师资格证；                       2.具备腹部、心血管及产科超声检查及诊断能力；</w:t>
            </w:r>
          </w:p>
          <w:p w14:paraId="44B71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3.具备超声造影及超声介入技能者优先。</w:t>
            </w:r>
          </w:p>
        </w:tc>
        <w:tc>
          <w:tcPr>
            <w:tcW w:w="145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987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FD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</w:tr>
      <w:tr w14:paraId="7425E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1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5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8A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成都东部新区养马社区卫生服务中心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D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中药师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2C2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2026005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6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color w:val="00000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6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color w:val="00000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4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43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CA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取得士级及以上资格证。</w:t>
            </w:r>
          </w:p>
        </w:tc>
        <w:tc>
          <w:tcPr>
            <w:tcW w:w="145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E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instrText xml:space="preserve"> HYPERLINK "http://996302400@qq.com" </w:instrTex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996302400@qq.com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end"/>
            </w:r>
          </w:p>
        </w:tc>
        <w:tc>
          <w:tcPr>
            <w:tcW w:w="182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07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联系人：柴老师028-27722273</w:t>
            </w:r>
          </w:p>
        </w:tc>
      </w:tr>
      <w:tr w14:paraId="63269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CE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6</w:t>
            </w: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88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成都东部新区石盘社区卫生服务中心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06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口腔医师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9A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2026006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2F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895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76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口腔医学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1E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4D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1.取得相关专业执业医师或执业助理医师资格证。</w:t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2.取得中级及以上职称者年龄放宽至40周岁以下。</w:t>
            </w:r>
          </w:p>
        </w:tc>
        <w:tc>
          <w:tcPr>
            <w:tcW w:w="14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37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instrText xml:space="preserve"> HYPERLINK "http://799261190@qq.com" </w:instrTex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799261190@qq.com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end"/>
            </w:r>
          </w:p>
        </w:tc>
        <w:tc>
          <w:tcPr>
            <w:tcW w:w="18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E1E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联系人：张老师028-27322900</w:t>
            </w:r>
          </w:p>
        </w:tc>
      </w:tr>
      <w:tr w14:paraId="24190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4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6C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  <w:t>7</w:t>
            </w:r>
          </w:p>
        </w:tc>
        <w:tc>
          <w:tcPr>
            <w:tcW w:w="130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65E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B7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中医师</w:t>
            </w:r>
          </w:p>
        </w:tc>
        <w:tc>
          <w:tcPr>
            <w:tcW w:w="107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F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2026007</w:t>
            </w:r>
          </w:p>
        </w:tc>
        <w:tc>
          <w:tcPr>
            <w:tcW w:w="6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A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C5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5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中医学</w:t>
            </w: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44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0F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取得执业医师资格证优先；取得中级以上职称优先。</w:t>
            </w:r>
          </w:p>
        </w:tc>
        <w:tc>
          <w:tcPr>
            <w:tcW w:w="1455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E7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129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</w:tr>
      <w:tr w14:paraId="681FA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3FB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  <w:t>8</w:t>
            </w:r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9C2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EB9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公卫医师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2F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2026008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8C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64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BE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预防医学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9B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3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FF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取得执业医师执业资格证。</w:t>
            </w:r>
          </w:p>
        </w:tc>
        <w:tc>
          <w:tcPr>
            <w:tcW w:w="145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C1C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264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</w:tr>
      <w:tr w14:paraId="09738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A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9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3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成都东部新区周家卫生院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82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中医师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4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2026009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6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B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B82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中西医结合、中医学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1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2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1.取得执业医师执业资格证。</w:t>
            </w:r>
          </w:p>
          <w:p w14:paraId="096C6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2.取得中级及以上职称者年龄放宽至40周岁以下。</w:t>
            </w:r>
          </w:p>
        </w:tc>
        <w:tc>
          <w:tcPr>
            <w:tcW w:w="145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D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instrText xml:space="preserve"> HYPERLINK "http://18228066991@qq.com" </w:instrTex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1878657778@qq.com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end"/>
            </w:r>
          </w:p>
        </w:tc>
        <w:tc>
          <w:tcPr>
            <w:tcW w:w="182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D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联系人：王老师028-27417980</w:t>
            </w:r>
          </w:p>
        </w:tc>
      </w:tr>
      <w:tr w14:paraId="28495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7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10</w:t>
            </w:r>
          </w:p>
        </w:tc>
        <w:tc>
          <w:tcPr>
            <w:tcW w:w="130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14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成都东部新区高明卫生院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1F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药剂师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D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2026010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E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B8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8C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药学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C4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E8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1.取得士级及以上职称证；</w:t>
            </w:r>
          </w:p>
          <w:p w14:paraId="1129D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2.熟悉HIS/药房系统及医保流程，会电脑操作，工作细心严谨。</w:t>
            </w:r>
          </w:p>
        </w:tc>
        <w:tc>
          <w:tcPr>
            <w:tcW w:w="145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2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instrText xml:space="preserve"> HYPERLINK "http://492530433@qq.com" </w:instrTex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492530433@qq.com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end"/>
            </w:r>
          </w:p>
        </w:tc>
        <w:tc>
          <w:tcPr>
            <w:tcW w:w="1821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FC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联系人：李老师028-27977080</w:t>
            </w:r>
          </w:p>
        </w:tc>
      </w:tr>
      <w:tr w14:paraId="3DE51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48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7D9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  <w:t>11</w:t>
            </w:r>
          </w:p>
        </w:tc>
        <w:tc>
          <w:tcPr>
            <w:tcW w:w="13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6E4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9C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护士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A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2026011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D04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FF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专科及以上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C6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34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CC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取得护士执业资格证。</w:t>
            </w:r>
          </w:p>
        </w:tc>
        <w:tc>
          <w:tcPr>
            <w:tcW w:w="145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F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6B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</w:tr>
      <w:tr w14:paraId="6AD47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1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12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E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成都东部新区玉成社区卫生服务中心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87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药剂师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42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2026012</w:t>
            </w:r>
          </w:p>
        </w:tc>
        <w:tc>
          <w:tcPr>
            <w:tcW w:w="6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3E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6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6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90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C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08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取得士级及以上职称证。</w:t>
            </w:r>
          </w:p>
        </w:tc>
        <w:tc>
          <w:tcPr>
            <w:tcW w:w="145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4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instrText xml:space="preserve"> HYPERLINK "http://109432406@qq.com" </w:instrTex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109432406@qq.com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end"/>
            </w:r>
          </w:p>
        </w:tc>
        <w:tc>
          <w:tcPr>
            <w:tcW w:w="182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6A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联系人：胡老师028-27236800</w:t>
            </w:r>
          </w:p>
        </w:tc>
      </w:tr>
      <w:tr w14:paraId="44C2E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4A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13</w:t>
            </w: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0F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2"/>
                <w:sz w:val="24"/>
                <w:szCs w:val="21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成都东部新区草池社区卫生服务中心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972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临床医师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43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2026013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D8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F4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B4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临床医学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3D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EA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1.取得执业医师或执业助理医师资格证；</w:t>
            </w:r>
          </w:p>
          <w:p w14:paraId="281E7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2.取得中级职称或综合表现优秀者，年龄可放宽至40周岁及以下。</w:t>
            </w:r>
          </w:p>
        </w:tc>
        <w:tc>
          <w:tcPr>
            <w:tcW w:w="14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04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instrText xml:space="preserve"> HYPERLINK "http://495437310@qq.com" </w:instrTex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" w:cs="仿宋"/>
                <w:kern w:val="0"/>
                <w:sz w:val="24"/>
                <w:szCs w:val="18"/>
              </w:rPr>
              <w:t>495437310@qq.com</w:t>
            </w:r>
            <w:r>
              <w:rPr>
                <w:rFonts w:hint="eastAsia" w:ascii="Times New Roman" w:hAnsi="Times New Roman" w:eastAsia="仿宋" w:cs="仿宋"/>
                <w:kern w:val="0"/>
                <w:sz w:val="24"/>
                <w:szCs w:val="18"/>
                <w:lang w:val="en-US" w:eastAsia="zh-CN" w:bidi="ar"/>
              </w:rPr>
              <w:fldChar w:fldCharType="end"/>
            </w:r>
          </w:p>
        </w:tc>
        <w:tc>
          <w:tcPr>
            <w:tcW w:w="18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89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联系人：魏老师028-27872183</w:t>
            </w:r>
          </w:p>
        </w:tc>
      </w:tr>
      <w:tr w14:paraId="1CC57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066C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  <w:t>14</w:t>
            </w:r>
          </w:p>
        </w:tc>
        <w:tc>
          <w:tcPr>
            <w:tcW w:w="13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D356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F97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中西医结合医师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2A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2026014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E7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2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D3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BA6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b w:val="0"/>
                <w:bCs/>
                <w:i w:val="0"/>
                <w:kern w:val="0"/>
                <w:sz w:val="24"/>
                <w:szCs w:val="16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中西医结合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57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D9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1.取得执业医师或执业助理医师资格证；</w:t>
            </w:r>
          </w:p>
          <w:p w14:paraId="48631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Times New Roman" w:hAnsi="Times New Roman" w:eastAsia="仿宋" w:cs="仿宋"/>
                <w:i w:val="0"/>
                <w:iCs w:val="0"/>
                <w:color w:val="000000"/>
                <w:kern w:val="0"/>
                <w:sz w:val="24"/>
                <w:szCs w:val="1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2.取得中级职称或综合表现优秀者，年龄可放宽至40周岁及以下。</w:t>
            </w:r>
          </w:p>
        </w:tc>
        <w:tc>
          <w:tcPr>
            <w:tcW w:w="145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930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40D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</w:tr>
      <w:tr w14:paraId="0AB45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</w:trPr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F36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24"/>
                <w:szCs w:val="20"/>
                <w:lang w:val="en-US" w:eastAsia="zh-CN"/>
              </w:rPr>
              <w:t>15</w:t>
            </w:r>
          </w:p>
        </w:tc>
        <w:tc>
          <w:tcPr>
            <w:tcW w:w="1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D05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E0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财务干事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77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21"/>
                <w:lang w:val="en-US" w:eastAsia="zh-CN" w:bidi="ar"/>
              </w:rPr>
              <w:t>2026015</w:t>
            </w:r>
          </w:p>
        </w:tc>
        <w:tc>
          <w:tcPr>
            <w:tcW w:w="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55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1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1A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本科及以上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B9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财务类专业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36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35周岁及以下</w:t>
            </w:r>
          </w:p>
        </w:tc>
        <w:tc>
          <w:tcPr>
            <w:tcW w:w="3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28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40" w:firstLineChars="100"/>
              <w:jc w:val="left"/>
              <w:textAlignment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4"/>
                <w:szCs w:val="18"/>
                <w:lang w:val="en-US" w:eastAsia="zh-CN" w:bidi="ar"/>
              </w:rPr>
              <w:t>取得助理会计师及以上资格证。</w:t>
            </w:r>
          </w:p>
        </w:tc>
        <w:tc>
          <w:tcPr>
            <w:tcW w:w="14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C9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  <w:tc>
          <w:tcPr>
            <w:tcW w:w="18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B9C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" w:cs="仿宋"/>
                <w:sz w:val="24"/>
                <w:szCs w:val="20"/>
              </w:rPr>
            </w:pPr>
          </w:p>
        </w:tc>
      </w:tr>
    </w:tbl>
    <w:p w14:paraId="2B3CC4E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C2AF1"/>
    <w:rsid w:val="6C1C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2026-09-23T01:44:00Z</dcterms:created>
  <dc:creator>(´O｀)</dc:creator>
  <cp:lastModifiedBy>(´O｀)</cp:lastModifiedBy>
  <dcterms:modified xsi:type="dcterms:W3CDTF">2026-09-23T01:48:04Z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A3171936B36344B7B90A7524F5A4BBAF_11</vt:lpwstr>
  </property>
  <property fmtid="{D5CDD505-2E9C-101B-9397-08002B2CF9AE}" pid="4" name="KSOTemplateDocerSaveRecord">
    <vt:lpwstr>eyJoZGlkIjoiNzNhYzdmYTI4ZjNlN2Q1MmNjODhlMmQzNmRmM2MyODUiLCJ1c2VySWQiOiI2Mjc2NjU3OTYifQ==</vt:lpwstr>
  </property>
</Properties>
</file>