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A9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黑体" w:hAnsi="黑体" w:eastAsia="黑体" w:cs="黑体"/>
          <w:spacing w:val="0"/>
          <w:kern w:val="4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kern w:val="40"/>
          <w:sz w:val="32"/>
          <w:szCs w:val="32"/>
          <w:lang w:val="en-US" w:eastAsia="zh-CN"/>
        </w:rPr>
        <w:t>附件1：</w:t>
      </w:r>
    </w:p>
    <w:p w14:paraId="10556D0D">
      <w:pPr>
        <w:keepNext w:val="0"/>
        <w:keepLines w:val="0"/>
        <w:pageBreakBefore w:val="0"/>
        <w:kinsoku/>
        <w:wordWrap/>
        <w:bidi w:val="0"/>
        <w:spacing w:line="570" w:lineRule="exact"/>
        <w:ind w:left="0" w:leftChars="0" w:right="0"/>
        <w:jc w:val="center"/>
        <w:rPr>
          <w:rFonts w:hint="default" w:ascii="黑体" w:hAnsi="黑体" w:eastAsia="黑体" w:cs="黑体"/>
          <w:b/>
          <w:bCs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0"/>
          <w:kern w:val="40"/>
          <w:sz w:val="32"/>
          <w:szCs w:val="32"/>
          <w:lang w:val="en-US" w:eastAsia="zh-CN"/>
        </w:rPr>
        <w:t>沧源佤族自治县国有资本投资运营集团有限责任公司下属子公司2026年上半年公开招聘岗位计划表</w:t>
      </w:r>
    </w:p>
    <w:tbl>
      <w:tblPr>
        <w:tblStyle w:val="8"/>
        <w:tblW w:w="151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"/>
        <w:gridCol w:w="1050"/>
        <w:gridCol w:w="750"/>
        <w:gridCol w:w="833"/>
        <w:gridCol w:w="700"/>
        <w:gridCol w:w="833"/>
        <w:gridCol w:w="984"/>
        <w:gridCol w:w="1316"/>
        <w:gridCol w:w="4707"/>
        <w:gridCol w:w="3591"/>
      </w:tblGrid>
      <w:tr w14:paraId="6BB33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tblHeader/>
          <w:jc w:val="center"/>
        </w:trPr>
        <w:tc>
          <w:tcPr>
            <w:tcW w:w="372" w:type="dxa"/>
            <w:noWrap w:val="0"/>
            <w:vAlign w:val="center"/>
          </w:tcPr>
          <w:p w14:paraId="7B763B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1050" w:type="dxa"/>
            <w:noWrap w:val="0"/>
            <w:vAlign w:val="center"/>
          </w:tcPr>
          <w:p w14:paraId="1227ECD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50" w:type="dxa"/>
            <w:noWrap w:val="0"/>
            <w:vAlign w:val="center"/>
          </w:tcPr>
          <w:p w14:paraId="2F93B35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33" w:type="dxa"/>
            <w:noWrap w:val="0"/>
            <w:vAlign w:val="center"/>
          </w:tcPr>
          <w:p w14:paraId="6B466CF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00" w:type="dxa"/>
            <w:noWrap w:val="0"/>
            <w:vAlign w:val="center"/>
          </w:tcPr>
          <w:p w14:paraId="120DB28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833" w:type="dxa"/>
            <w:noWrap w:val="0"/>
            <w:vAlign w:val="center"/>
          </w:tcPr>
          <w:p w14:paraId="3A64343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984" w:type="dxa"/>
            <w:noWrap w:val="0"/>
            <w:vAlign w:val="center"/>
          </w:tcPr>
          <w:p w14:paraId="7DE1719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316" w:type="dxa"/>
            <w:noWrap w:val="0"/>
            <w:vAlign w:val="center"/>
          </w:tcPr>
          <w:p w14:paraId="38E4288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4707" w:type="dxa"/>
            <w:noWrap w:val="0"/>
            <w:vAlign w:val="center"/>
          </w:tcPr>
          <w:p w14:paraId="21EDAD3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3591" w:type="dxa"/>
            <w:noWrap w:val="0"/>
            <w:vAlign w:val="center"/>
          </w:tcPr>
          <w:p w14:paraId="312DE5A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主要职责</w:t>
            </w:r>
          </w:p>
        </w:tc>
      </w:tr>
      <w:tr w14:paraId="09DEF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1" w:hRule="atLeast"/>
          <w:jc w:val="center"/>
        </w:trPr>
        <w:tc>
          <w:tcPr>
            <w:tcW w:w="372" w:type="dxa"/>
            <w:noWrap w:val="0"/>
            <w:vAlign w:val="center"/>
          </w:tcPr>
          <w:p w14:paraId="08D8D0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48A2D6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沧源佤族自治县永和园区投资开发有限责任公司（县园投公司）</w:t>
            </w:r>
          </w:p>
        </w:tc>
        <w:tc>
          <w:tcPr>
            <w:tcW w:w="750" w:type="dxa"/>
            <w:noWrap w:val="0"/>
            <w:vAlign w:val="center"/>
          </w:tcPr>
          <w:p w14:paraId="74923E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运营管理岗(宣传策划)</w:t>
            </w:r>
          </w:p>
        </w:tc>
        <w:tc>
          <w:tcPr>
            <w:tcW w:w="833" w:type="dxa"/>
            <w:noWrap w:val="0"/>
            <w:vAlign w:val="center"/>
          </w:tcPr>
          <w:p w14:paraId="5E387C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00" w:type="dxa"/>
            <w:noWrap w:val="0"/>
            <w:vAlign w:val="center"/>
          </w:tcPr>
          <w:p w14:paraId="1E3D44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833" w:type="dxa"/>
            <w:noWrap w:val="0"/>
            <w:vAlign w:val="center"/>
          </w:tcPr>
          <w:p w14:paraId="52414B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全日制本科及以上学历</w:t>
            </w:r>
          </w:p>
        </w:tc>
        <w:tc>
          <w:tcPr>
            <w:tcW w:w="984" w:type="dxa"/>
            <w:noWrap w:val="0"/>
            <w:vAlign w:val="center"/>
          </w:tcPr>
          <w:p w14:paraId="6D0F40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年龄18-35周岁（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条件特别优秀者，可适当放宽年龄限制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）。</w:t>
            </w:r>
          </w:p>
        </w:tc>
        <w:tc>
          <w:tcPr>
            <w:tcW w:w="1316" w:type="dxa"/>
            <w:noWrap w:val="0"/>
            <w:vAlign w:val="center"/>
          </w:tcPr>
          <w:p w14:paraId="233D6F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不限。（艺术学、新闻传播学类等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相关专业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予以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优先考虑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）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。</w:t>
            </w:r>
          </w:p>
          <w:p w14:paraId="07D335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707" w:type="dxa"/>
            <w:noWrap w:val="0"/>
            <w:vAlign w:val="center"/>
          </w:tcPr>
          <w:p w14:paraId="219A13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备良好的沟通协调技巧、良好的公关意识及较强的团队协作精神；具备对外部机构的关系扩展能力，具有良好的客户沟通能力及业务洽谈能力。</w:t>
            </w:r>
          </w:p>
          <w:p w14:paraId="568691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（具有招商引资、活动策划、会议组织、客户接待、文化宣传或才艺特长等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相关领域工作经验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。沧源县户籍。予以优先考虑）。</w:t>
            </w:r>
          </w:p>
        </w:tc>
        <w:tc>
          <w:tcPr>
            <w:tcW w:w="3591" w:type="dxa"/>
            <w:noWrap w:val="0"/>
            <w:vAlign w:val="center"/>
          </w:tcPr>
          <w:p w14:paraId="36489A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①主要负责招商引资工作、对外宣传工作和企业文化建设。②策划文化交流活动、招商推介会、节日庆典，参与园区宣传视频拍摄、口岸形象展示等，协助组织园区内各类活动，提升园区影响力和服务质量。③统筹协调园区内各项资源，协调各部门之间的工作，确保运营活动有序开展。④收集整理运营数据，进行数据分析与评估，提出改进建议，为公司决策提供依据。⑤完成上级领导交办的其他工作任务。</w:t>
            </w:r>
          </w:p>
        </w:tc>
      </w:tr>
      <w:tr w14:paraId="2FE08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  <w:jc w:val="center"/>
        </w:trPr>
        <w:tc>
          <w:tcPr>
            <w:tcW w:w="372" w:type="dxa"/>
            <w:noWrap w:val="0"/>
            <w:vAlign w:val="center"/>
          </w:tcPr>
          <w:p w14:paraId="424FCC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050" w:type="dxa"/>
            <w:noWrap w:val="0"/>
            <w:vAlign w:val="center"/>
          </w:tcPr>
          <w:p w14:paraId="687C4E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沧源佤族自治县永和园区投资开发有限责任公司（县园投公司公司）</w:t>
            </w:r>
          </w:p>
        </w:tc>
        <w:tc>
          <w:tcPr>
            <w:tcW w:w="750" w:type="dxa"/>
            <w:noWrap w:val="0"/>
            <w:vAlign w:val="center"/>
          </w:tcPr>
          <w:p w14:paraId="1E9480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货场财务岗</w:t>
            </w:r>
          </w:p>
        </w:tc>
        <w:tc>
          <w:tcPr>
            <w:tcW w:w="833" w:type="dxa"/>
            <w:noWrap w:val="0"/>
            <w:vAlign w:val="center"/>
          </w:tcPr>
          <w:p w14:paraId="68C875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00" w:type="dxa"/>
            <w:noWrap w:val="0"/>
            <w:vAlign w:val="center"/>
          </w:tcPr>
          <w:p w14:paraId="48CC42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833" w:type="dxa"/>
            <w:noWrap w:val="0"/>
            <w:vAlign w:val="center"/>
          </w:tcPr>
          <w:p w14:paraId="222E04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全日制本科及以上学历</w:t>
            </w:r>
          </w:p>
        </w:tc>
        <w:tc>
          <w:tcPr>
            <w:tcW w:w="984" w:type="dxa"/>
            <w:noWrap w:val="0"/>
            <w:vAlign w:val="center"/>
          </w:tcPr>
          <w:p w14:paraId="53A1E8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年龄18-35周岁（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条件特别优秀者，可适当放宽年龄限制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）。</w:t>
            </w:r>
          </w:p>
        </w:tc>
        <w:tc>
          <w:tcPr>
            <w:tcW w:w="1316" w:type="dxa"/>
            <w:noWrap w:val="0"/>
            <w:vAlign w:val="center"/>
          </w:tcPr>
          <w:p w14:paraId="49CF07D7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/>
              <w:bidi w:val="0"/>
              <w:adjustRightInd/>
              <w:spacing w:line="300" w:lineRule="exact"/>
              <w:ind w:right="105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不限。（经济学、金融学类，</w:t>
            </w:r>
            <w:r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财务管理、会计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学</w:t>
            </w:r>
            <w:r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、财政学等相关专业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予以优考虑）</w:t>
            </w:r>
            <w:r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。</w:t>
            </w:r>
            <w:bookmarkStart w:id="0" w:name="_GoBack"/>
            <w:bookmarkEnd w:id="0"/>
          </w:p>
          <w:p w14:paraId="13FD09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07" w:type="dxa"/>
            <w:noWrap w:val="0"/>
            <w:vAlign w:val="center"/>
          </w:tcPr>
          <w:p w14:paraId="7C9496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精通国家相关财务、税收、金融政策、法律法规，熟悉企业管理、投资、金融、经济等专业知识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；能够熟练操作各类办公软件，具备扎实的基础数据统计与分析能力，拥有出色的沟通协调能力与团队协作精神，工作细致严谨，责任心强，具备较强的执行力与抗压能力，能够适应货场作业环境及弹性工作安排。</w:t>
            </w:r>
          </w:p>
          <w:p w14:paraId="4B43A6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（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具有初级会计师及以上会计从业资格证书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，具备相关领域工作经验，沧源县户籍予以优先考虑）</w:t>
            </w:r>
          </w:p>
        </w:tc>
        <w:tc>
          <w:tcPr>
            <w:tcW w:w="3591" w:type="dxa"/>
            <w:noWrap w:val="0"/>
            <w:vAlign w:val="center"/>
          </w:tcPr>
          <w:p w14:paraId="29B948E4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①负责货场财务全流程管理，包括业务对账核销、结算审核开票、收支报表编制、月度财务核算及数据归集上报等工作。②完成上级领导交办的其他工作任务。</w:t>
            </w:r>
          </w:p>
          <w:p w14:paraId="2AEE8E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B8F6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372" w:type="dxa"/>
            <w:noWrap w:val="0"/>
            <w:vAlign w:val="center"/>
          </w:tcPr>
          <w:p w14:paraId="0F0734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050" w:type="dxa"/>
            <w:noWrap w:val="0"/>
            <w:vAlign w:val="center"/>
          </w:tcPr>
          <w:p w14:paraId="0E6DAF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沧源佤族自治县粮油经营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有限责任公司（县粮油经营公司，隶属县园投公司下属子公司）</w:t>
            </w:r>
          </w:p>
          <w:p w14:paraId="167E5B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8DCDD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粮油仓储检验岗（专业技术）</w:t>
            </w:r>
          </w:p>
        </w:tc>
        <w:tc>
          <w:tcPr>
            <w:tcW w:w="833" w:type="dxa"/>
            <w:noWrap w:val="0"/>
            <w:vAlign w:val="center"/>
          </w:tcPr>
          <w:p w14:paraId="7474AE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700" w:type="dxa"/>
            <w:noWrap w:val="0"/>
            <w:vAlign w:val="center"/>
          </w:tcPr>
          <w:p w14:paraId="4B824E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833" w:type="dxa"/>
            <w:noWrap w:val="0"/>
            <w:vAlign w:val="center"/>
          </w:tcPr>
          <w:p w14:paraId="348B93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全日制专科及以上学历</w:t>
            </w:r>
          </w:p>
        </w:tc>
        <w:tc>
          <w:tcPr>
            <w:tcW w:w="984" w:type="dxa"/>
            <w:noWrap w:val="0"/>
            <w:vAlign w:val="center"/>
          </w:tcPr>
          <w:p w14:paraId="1358C1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年龄18-35周岁（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条件特别优秀者，可适当放宽年龄限制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）。</w:t>
            </w:r>
          </w:p>
        </w:tc>
        <w:tc>
          <w:tcPr>
            <w:tcW w:w="1316" w:type="dxa"/>
            <w:noWrap w:val="0"/>
            <w:vAlign w:val="center"/>
          </w:tcPr>
          <w:p w14:paraId="5D5E3D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粮食工业类、粮食储检类、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食品科学与工程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类。</w:t>
            </w:r>
          </w:p>
          <w:p w14:paraId="4CACA4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07" w:type="dxa"/>
            <w:noWrap w:val="0"/>
            <w:vAlign w:val="center"/>
          </w:tcPr>
          <w:p w14:paraId="4F7622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精通电脑办公软件，具备熟练的办公操作能力；能够独立承担粮油仓储管理、质量检验及公司办公室相关工作。</w:t>
            </w:r>
          </w:p>
          <w:p w14:paraId="761647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（持有粮油保管员和检验员资格证书，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具有相关工作经验者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予以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优先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考虑）</w:t>
            </w:r>
          </w:p>
        </w:tc>
        <w:tc>
          <w:tcPr>
            <w:tcW w:w="3591" w:type="dxa"/>
            <w:noWrap w:val="0"/>
            <w:vAlign w:val="center"/>
          </w:tcPr>
          <w:p w14:paraId="016C9C3E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shd w:val="clear" w:fill="FFFFFF"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right="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①负责粮油仓储管理，包括粮食出入库、库存盘点、粮情监测、仓储设施维护等；②负责粮油质量检验，包括入库检验、储存期间检验、出库检验及相关检测记录填报；③负责公司办公室日常事务及综合协调工作；④完成公司及上级领导交办的其他相关工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。</w:t>
            </w:r>
          </w:p>
          <w:p w14:paraId="5E9A96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 w14:paraId="724C4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 w14:paraId="7EF1CDEC"/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698BB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F4955C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F4955C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ED3BD7"/>
    <w:rsid w:val="01A0736D"/>
    <w:rsid w:val="03C50E3C"/>
    <w:rsid w:val="05E5539B"/>
    <w:rsid w:val="06B56F46"/>
    <w:rsid w:val="07506C6F"/>
    <w:rsid w:val="088E0F57"/>
    <w:rsid w:val="08EA2FAE"/>
    <w:rsid w:val="094E3682"/>
    <w:rsid w:val="09E162A4"/>
    <w:rsid w:val="0AB76D6D"/>
    <w:rsid w:val="0C552FC0"/>
    <w:rsid w:val="0D8E0D67"/>
    <w:rsid w:val="0DED3BD7"/>
    <w:rsid w:val="0E6F10BC"/>
    <w:rsid w:val="0FAD5A95"/>
    <w:rsid w:val="12BC165D"/>
    <w:rsid w:val="13780C19"/>
    <w:rsid w:val="153C647E"/>
    <w:rsid w:val="163D4862"/>
    <w:rsid w:val="16DA0303"/>
    <w:rsid w:val="176C1D4E"/>
    <w:rsid w:val="17C90A93"/>
    <w:rsid w:val="19677A71"/>
    <w:rsid w:val="1A8D2701"/>
    <w:rsid w:val="1E7A2AF8"/>
    <w:rsid w:val="1F9F5167"/>
    <w:rsid w:val="21C978F2"/>
    <w:rsid w:val="21ED1832"/>
    <w:rsid w:val="23D700A4"/>
    <w:rsid w:val="2666570F"/>
    <w:rsid w:val="27DB3EDB"/>
    <w:rsid w:val="280451E0"/>
    <w:rsid w:val="282E6701"/>
    <w:rsid w:val="284952E9"/>
    <w:rsid w:val="28650375"/>
    <w:rsid w:val="287265EE"/>
    <w:rsid w:val="29852351"/>
    <w:rsid w:val="29DC49F0"/>
    <w:rsid w:val="2B195446"/>
    <w:rsid w:val="2B1C0A93"/>
    <w:rsid w:val="2BE94B21"/>
    <w:rsid w:val="2D60735C"/>
    <w:rsid w:val="2E5B1D3A"/>
    <w:rsid w:val="2E9A689E"/>
    <w:rsid w:val="2FE04785"/>
    <w:rsid w:val="30EB1633"/>
    <w:rsid w:val="353A2026"/>
    <w:rsid w:val="36721987"/>
    <w:rsid w:val="375872F6"/>
    <w:rsid w:val="38AC2202"/>
    <w:rsid w:val="3AD1189A"/>
    <w:rsid w:val="3B620744"/>
    <w:rsid w:val="3BE15B0C"/>
    <w:rsid w:val="3C9E6782"/>
    <w:rsid w:val="3E612F34"/>
    <w:rsid w:val="40310D92"/>
    <w:rsid w:val="405C2293"/>
    <w:rsid w:val="430F43F8"/>
    <w:rsid w:val="465A6BE7"/>
    <w:rsid w:val="47555600"/>
    <w:rsid w:val="47D869A2"/>
    <w:rsid w:val="4A107E21"/>
    <w:rsid w:val="4A31477B"/>
    <w:rsid w:val="4CE71BB7"/>
    <w:rsid w:val="50795EBC"/>
    <w:rsid w:val="52C35B14"/>
    <w:rsid w:val="52F43F1F"/>
    <w:rsid w:val="5311687F"/>
    <w:rsid w:val="54345F35"/>
    <w:rsid w:val="568E6439"/>
    <w:rsid w:val="56CD6F61"/>
    <w:rsid w:val="57911D3D"/>
    <w:rsid w:val="583F5C3D"/>
    <w:rsid w:val="59723DF0"/>
    <w:rsid w:val="61155001"/>
    <w:rsid w:val="61497FC9"/>
    <w:rsid w:val="61F77588"/>
    <w:rsid w:val="61FE4473"/>
    <w:rsid w:val="638A1C7B"/>
    <w:rsid w:val="643E149E"/>
    <w:rsid w:val="65605444"/>
    <w:rsid w:val="66615D56"/>
    <w:rsid w:val="66EA76BB"/>
    <w:rsid w:val="67090D68"/>
    <w:rsid w:val="67283D40"/>
    <w:rsid w:val="6D4F2026"/>
    <w:rsid w:val="76C27D0D"/>
    <w:rsid w:val="76C770D1"/>
    <w:rsid w:val="78730C2B"/>
    <w:rsid w:val="7A010B4C"/>
    <w:rsid w:val="7BB57E40"/>
    <w:rsid w:val="7CF76237"/>
    <w:rsid w:val="7DCA74A7"/>
    <w:rsid w:val="7E795E90"/>
    <w:rsid w:val="7F6E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试卷一级标题"/>
    <w:basedOn w:val="1"/>
    <w:qFormat/>
    <w:uiPriority w:val="0"/>
    <w:pPr>
      <w:tabs>
        <w:tab w:val="left" w:pos="2520"/>
        <w:tab w:val="left" w:pos="4620"/>
        <w:tab w:val="left" w:pos="6720"/>
      </w:tabs>
      <w:spacing w:before="50" w:beforeLines="50" w:after="50" w:afterLines="50"/>
      <w:ind w:left="0" w:leftChars="0"/>
      <w:jc w:val="center"/>
      <w:textAlignment w:val="center"/>
    </w:pPr>
    <w:rPr>
      <w:rFonts w:ascii="微软雅黑" w:hAnsi="微软雅黑" w:eastAsia="微软雅黑"/>
      <w:b/>
      <w:sz w:val="30"/>
    </w:rPr>
  </w:style>
  <w:style w:type="paragraph" w:customStyle="1" w:styleId="12">
    <w:name w:val="试卷正文"/>
    <w:basedOn w:val="1"/>
    <w:qFormat/>
    <w:uiPriority w:val="0"/>
    <w:pPr>
      <w:tabs>
        <w:tab w:val="left" w:pos="2730"/>
        <w:tab w:val="left" w:pos="5040"/>
        <w:tab w:val="left" w:pos="7350"/>
      </w:tabs>
      <w:spacing w:line="300" w:lineRule="auto"/>
      <w:ind w:left="420" w:leftChars="200"/>
      <w:textAlignment w:val="center"/>
    </w:pPr>
    <w:rPr>
      <w:rFonts w:ascii="Times New Roman" w:hAnsi="Times New Roman" w:eastAsia="仿宋"/>
    </w:rPr>
  </w:style>
  <w:style w:type="paragraph" w:customStyle="1" w:styleId="13">
    <w:name w:val="试卷题目"/>
    <w:basedOn w:val="1"/>
    <w:link w:val="14"/>
    <w:qFormat/>
    <w:uiPriority w:val="0"/>
    <w:pPr>
      <w:spacing w:line="300" w:lineRule="auto"/>
      <w:textAlignment w:val="center"/>
    </w:pPr>
    <w:rPr>
      <w:rFonts w:ascii="Times New Roman" w:hAnsi="Times New Roman" w:eastAsia="仿宋"/>
    </w:rPr>
  </w:style>
  <w:style w:type="character" w:customStyle="1" w:styleId="14">
    <w:name w:val="试卷题目 Char"/>
    <w:link w:val="13"/>
    <w:qFormat/>
    <w:uiPriority w:val="0"/>
    <w:rPr>
      <w:rFonts w:ascii="Times New Roman" w:hAnsi="Times New Roman" w:eastAsia="仿宋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1144</Words>
  <Characters>1159</Characters>
  <Lines>0</Lines>
  <Paragraphs>0</Paragraphs>
  <TotalTime>1</TotalTime>
  <ScaleCrop>false</ScaleCrop>
  <LinksUpToDate>false</LinksUpToDate>
  <CharactersWithSpaces>1160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2026-03-18T06:18:00Z</dcterms:created>
  <dc:creator>A唐昆</dc:creator>
  <cp:lastModifiedBy>摸鱼的冰美式</cp:lastModifiedBy>
  <dcterms:modified xsi:type="dcterms:W3CDTF">2026-05-29T03:15:48Z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88869FB3F1EF4335A6E21DE9AA420772_13</vt:lpwstr>
  </property>
  <property fmtid="{D5CDD505-2E9C-101B-9397-08002B2CF9AE}" pid="4" name="KSOTemplateDocerSaveRecord">
    <vt:lpwstr>eyJoZGlkIjoiNDc5OGJiOGYxYWIyYTFiZjZkOGU3MjYyZTRlYmU2NTIiLCJ1c2VySWQiOiIxNTA2MDk0OTQyIn0=</vt:lpwstr>
  </property>
</Properties>
</file>