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E83B3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textAlignment w:val="auto"/>
        <w:rPr>
          <w:rFonts w:hint="eastAsia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 w14:paraId="0273CF27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西藏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自治区12338妇联维权服务中心公开招聘</w:t>
      </w:r>
    </w:p>
    <w:p w14:paraId="0A7A6B7C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编外工作人员岗位表</w:t>
      </w:r>
    </w:p>
    <w:bookmarkEnd w:id="0"/>
    <w:p w14:paraId="0376E2B6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11"/>
        <w:tblW w:w="13785" w:type="dxa"/>
        <w:tblInd w:w="-4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00"/>
        <w:gridCol w:w="1248"/>
        <w:gridCol w:w="1527"/>
        <w:gridCol w:w="1275"/>
        <w:gridCol w:w="1755"/>
        <w:gridCol w:w="6480"/>
      </w:tblGrid>
      <w:tr w14:paraId="7B2B7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5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FC66A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岗位名称</w:t>
            </w:r>
          </w:p>
        </w:tc>
        <w:tc>
          <w:tcPr>
            <w:tcW w:w="124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9325D">
            <w:pPr>
              <w:keepNext w:val="0"/>
              <w:keepLines w:val="0"/>
              <w:tabs>
                <w:tab w:val="left" w:pos="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招聘人数</w:t>
            </w:r>
          </w:p>
        </w:tc>
        <w:tc>
          <w:tcPr>
            <w:tcW w:w="15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7877E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岗位类别</w:t>
            </w:r>
          </w:p>
        </w:tc>
        <w:tc>
          <w:tcPr>
            <w:tcW w:w="127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393BD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学历要求</w:t>
            </w:r>
          </w:p>
        </w:tc>
        <w:tc>
          <w:tcPr>
            <w:tcW w:w="1755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37528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专业要求</w:t>
            </w:r>
          </w:p>
        </w:tc>
        <w:tc>
          <w:tcPr>
            <w:tcW w:w="648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1470A6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其他资格条件</w:t>
            </w:r>
          </w:p>
        </w:tc>
      </w:tr>
      <w:tr w14:paraId="10514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F7101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综合接待岗</w:t>
            </w:r>
          </w:p>
        </w:tc>
        <w:tc>
          <w:tcPr>
            <w:tcW w:w="12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3453C3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1名</w:t>
            </w:r>
          </w:p>
        </w:tc>
        <w:tc>
          <w:tcPr>
            <w:tcW w:w="1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C97235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基础岗位</w:t>
            </w:r>
          </w:p>
        </w:tc>
        <w:tc>
          <w:tcPr>
            <w:tcW w:w="12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26DC98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大专及以上学历</w:t>
            </w:r>
          </w:p>
        </w:tc>
        <w:tc>
          <w:tcPr>
            <w:tcW w:w="1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4AD8E6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法学、社会学、社会工作、心理学等相关专业优先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8993E0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熟悉电脑基础操作，熟练使用办公软件，具备基础文字录入、资料整理能力和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熟练的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汉藏双语沟通表达能力；有政务窗口、信访接待、基层服务相关工作经历者优先。</w:t>
            </w:r>
          </w:p>
        </w:tc>
      </w:tr>
      <w:tr w14:paraId="74E4A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ABF722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维权业务岗</w:t>
            </w:r>
          </w:p>
        </w:tc>
        <w:tc>
          <w:tcPr>
            <w:tcW w:w="124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D0DF61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2名</w:t>
            </w:r>
          </w:p>
        </w:tc>
        <w:tc>
          <w:tcPr>
            <w:tcW w:w="152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E21B3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专业岗位</w:t>
            </w:r>
          </w:p>
        </w:tc>
        <w:tc>
          <w:tcPr>
            <w:tcW w:w="12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D1FC8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本科及以上学历</w:t>
            </w:r>
          </w:p>
        </w:tc>
        <w:tc>
          <w:tcPr>
            <w:tcW w:w="175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F2C74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法学、社会学、社会工作、心理学等相关专业优先</w:t>
            </w:r>
          </w:p>
        </w:tc>
        <w:tc>
          <w:tcPr>
            <w:tcW w:w="64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002F1">
            <w:pPr>
              <w:keepNext w:val="0"/>
              <w:keepLine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掌握民法典、反家庭暴力法、妇女权益保障法、未成年人保护法等法律法规；具有较强的逻辑思维、语言表达和文书写作能力；取得法律职业资格、社会工作者资格或具有律师执业资格者优先；有婚姻家庭纠纷调解、法律援助、社会工作、心理咨询、妇女儿童维权相关工作经历者优先。</w:t>
            </w:r>
          </w:p>
        </w:tc>
      </w:tr>
    </w:tbl>
    <w:p w14:paraId="08445D78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</w:pPr>
    </w:p>
    <w:p w14:paraId="64097D18">
      <w:pPr>
        <w:keepNext w:val="0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rPr>
          <w:rFonts w:ascii="Times New Roman" w:hAnsi="Times New Roman" w:eastAsia="仿宋_GB2312" w:cs="Times New Roman"/>
          <w:color w:val="auto"/>
          <w:sz w:val="24"/>
          <w:szCs w:val="24"/>
        </w:rPr>
        <w:t>注：本次招聘不设年龄限制。应聘人员须未因故意犯罪受过刑事处罚，无失信惩戒记录，无被机关企事业单位开除辞退等情形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。</w:t>
      </w:r>
    </w:p>
    <w:sectPr>
      <w:footerReference r:id="rId3" w:type="default"/>
      <w:pgSz w:w="16838" w:h="11906" w:orient="landscape"/>
      <w:pgMar w:top="1587" w:right="2098" w:bottom="1474" w:left="1985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7E9BE">
    <w:pPr>
      <w:spacing w:after="0" w:line="360" w:lineRule="auto"/>
      <w:jc w:val="center"/>
    </w:pPr>
    <w:r>
      <w:rPr>
        <w:rFonts w:ascii="Times New Roman" w:hAnsi="Times New Roman" w:eastAsia="仿宋_GB2312" w:cs="Times New Roman"/>
        <w:sz w:val="28"/>
        <w:szCs w:val="28"/>
      </w:rPr>
      <w:t xml:space="preserve">— </w:t>
    </w:r>
    <w:r>
      <w:rPr>
        <w:rFonts w:ascii="Times New Roman" w:hAnsi="Times New Roman" w:eastAsia="仿宋_GB2312" w:cs="Times New Roman"/>
        <w:sz w:val="28"/>
        <w:szCs w:val="28"/>
      </w:rPr>
      <w:fldChar w:fldCharType="begin"/>
    </w:r>
    <w:r>
      <w:rPr>
        <w:rFonts w:ascii="Times New Roman" w:hAnsi="Times New Roman" w:eastAsia="仿宋_GB2312" w:cs="Times New Roman"/>
        <w:sz w:val="28"/>
        <w:szCs w:val="28"/>
      </w:rPr>
      <w:instrText xml:space="preserve">PAGE</w:instrText>
    </w:r>
    <w:r>
      <w:rPr>
        <w:rFonts w:ascii="Times New Roman" w:hAnsi="Times New Roman" w:eastAsia="仿宋_GB2312" w:cs="Times New Roman"/>
        <w:sz w:val="28"/>
        <w:szCs w:val="28"/>
      </w:rPr>
      <w:fldChar w:fldCharType="separate"/>
    </w:r>
    <w:r>
      <w:rPr>
        <w:rFonts w:ascii="Times New Roman" w:hAnsi="Times New Roman" w:eastAsia="仿宋_GB2312" w:cs="Times New Roman"/>
        <w:sz w:val="28"/>
        <w:szCs w:val="28"/>
      </w:rPr>
      <w:fldChar w:fldCharType="end"/>
    </w:r>
    <w:r>
      <w:rPr>
        <w:rFonts w:ascii="Times New Roman" w:hAnsi="Times New Roman" w:eastAsia="仿宋_GB2312" w:cs="Times New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revisionView w:markup="0"/>
  <w:documentProtection w:enforcement="0"/>
  <w:compat>
    <w:useFELayout/>
    <w:compatSetting w:name="compatibilityMode" w:uri="http://schemas.microsoft.com/office/word" w:val="15"/>
  </w:compat>
  <w:rsids>
    <w:rsidRoot w:val="00000000"/>
    <w:rsid w:val="03BC5FD6"/>
    <w:rsid w:val="06901873"/>
    <w:rsid w:val="0B273D53"/>
    <w:rsid w:val="21FC4111"/>
    <w:rsid w:val="47146A61"/>
    <w:rsid w:val="525678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sz w:val="32"/>
      <w:szCs w:val="32"/>
    </w:rPr>
  </w:style>
  <w:style w:type="paragraph" w:styleId="2">
    <w:name w:val="heading 1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仿宋_GB2312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仿宋_GB2312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仿宋_GB2312" w:cs="Times New Roman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Times New Roman" w:hAnsi="Times New Roman" w:eastAsia="仿宋_GB2312" w:cs="Times New Roman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Times New Roman" w:hAnsi="Times New Roman" w:eastAsia="仿宋_GB2312" w:cs="Times New Roman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仿宋_GB2312" w:cs="Times New Roman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仿宋_GB2312" w:cs="Times New Roman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391</Words>
  <Characters>395</Characters>
  <TotalTime>2</TotalTime>
  <ScaleCrop>false</ScaleCrop>
  <LinksUpToDate>false</LinksUpToDate>
  <CharactersWithSpaces>395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2026-10-15T15:47:00Z</dcterms:created>
  <dc:creator>Un-named</dc:creator>
  <cp:lastModifiedBy>尤折见✨</cp:lastModifiedBy>
  <dcterms:modified xsi:type="dcterms:W3CDTF">2026-10-22T12:26:09Z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eyJoZGlkIjoiOTg5Nzc4NWU4ODIwMzkyZjZhNWY5ZTRjNWUzYTZmYjIiLCJ1c2VySWQiOiIzNDEzMTM0NTQifQ==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6DB577B4820A4CCBA84C0B96978DBAA9_12</vt:lpwstr>
  </property>
</Properties>
</file>