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24CBE">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w:t>
      </w:r>
    </w:p>
    <w:p w14:paraId="4AC39017">
      <w:pPr>
        <w:jc w:val="center"/>
        <w:rPr>
          <w:rFonts w:hint="eastAsia" w:ascii="仿宋" w:hAnsi="仿宋" w:eastAsia="仿宋" w:cs="仿宋"/>
          <w:sz w:val="24"/>
          <w:szCs w:val="24"/>
          <w:lang w:val="en-US" w:eastAsia="zh-CN"/>
        </w:rPr>
      </w:pPr>
      <w:r>
        <w:rPr>
          <w:rFonts w:hint="eastAsia" w:ascii="黑体" w:hAnsi="黑体" w:eastAsia="黑体" w:cs="黑体"/>
          <w:b/>
          <w:bCs/>
          <w:sz w:val="36"/>
          <w:szCs w:val="36"/>
          <w:lang w:val="en-US" w:eastAsia="zh-CN"/>
        </w:rPr>
        <w:t>成都东部新区第二人民医院概况</w:t>
      </w:r>
    </w:p>
    <w:p w14:paraId="7ADBB337">
      <w:pPr>
        <w:keepNext w:val="0"/>
        <w:keepLines w:val="0"/>
        <w:pageBreakBefore w:val="0"/>
        <w:widowControl/>
        <w:kinsoku/>
        <w:wordWrap/>
        <w:overflowPunct/>
        <w:topLinePunct w:val="0"/>
        <w:autoSpaceDE/>
        <w:autoSpaceDN/>
        <w:bidi w:val="0"/>
        <w:adjustRightInd w:val="0"/>
        <w:snapToGrid w:val="0"/>
        <w:spacing w:after="0" w:line="480" w:lineRule="exact"/>
        <w:ind w:firstLine="643"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基本情况：</w:t>
      </w:r>
      <w:r>
        <w:rPr>
          <w:rFonts w:hint="eastAsia" w:ascii="方正仿宋_GBK" w:hAnsi="方正仿宋_GBK" w:eastAsia="方正仿宋_GBK" w:cs="方正仿宋_GBK"/>
          <w:sz w:val="32"/>
          <w:szCs w:val="32"/>
          <w:lang w:val="en-US" w:eastAsia="zh-CN"/>
        </w:rPr>
        <w:t>医院为</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lang w:val="en-US" w:eastAsia="zh-CN"/>
        </w:rPr>
        <w:t>二级甲等综合医院，国家“爱婴医院”，占地2.55万㎡，编制床位450张，</w:t>
      </w:r>
      <w:r>
        <w:rPr>
          <w:rFonts w:hint="eastAsia" w:ascii="方正仿宋_GBK" w:hAnsi="方正仿宋_GBK" w:eastAsia="方正仿宋_GBK" w:cs="方正仿宋_GBK"/>
          <w:sz w:val="32"/>
          <w:szCs w:val="32"/>
        </w:rPr>
        <w:t>是集医疗、教学、急救、康复、预防保健于一体的综合性医疗机构</w:t>
      </w:r>
      <w:r>
        <w:rPr>
          <w:rFonts w:hint="eastAsia" w:ascii="方正仿宋_GBK" w:hAnsi="方正仿宋_GBK" w:eastAsia="方正仿宋_GBK" w:cs="方正仿宋_GBK"/>
          <w:sz w:val="32"/>
          <w:szCs w:val="32"/>
          <w:lang w:eastAsia="zh-CN"/>
        </w:rPr>
        <w:t>。承担成都东部新区妇幼健康管理工作，为东部新区急诊、普外、慢病、呼吸、心血管、神经内科、眼耳鼻喉口腔、临床检验、</w:t>
      </w:r>
      <w:r>
        <w:rPr>
          <w:rFonts w:hint="eastAsia" w:ascii="方正仿宋_GBK" w:hAnsi="方正仿宋_GBK" w:eastAsia="方正仿宋_GBK" w:cs="方正仿宋_GBK"/>
          <w:sz w:val="32"/>
          <w:szCs w:val="32"/>
          <w:highlight w:val="none"/>
          <w:lang w:eastAsia="zh-CN"/>
        </w:rPr>
        <w:t>影像、输血、药事、院感、妇幼</w:t>
      </w:r>
      <w:r>
        <w:rPr>
          <w:rFonts w:hint="eastAsia" w:ascii="方正仿宋_GBK" w:hAnsi="方正仿宋_GBK" w:eastAsia="方正仿宋_GBK" w:cs="方正仿宋_GBK"/>
          <w:sz w:val="32"/>
          <w:szCs w:val="32"/>
          <w:lang w:eastAsia="zh-CN"/>
        </w:rPr>
        <w:t>等</w:t>
      </w:r>
      <w:r>
        <w:rPr>
          <w:rFonts w:hint="eastAsia" w:ascii="方正仿宋_GBK" w:hAnsi="方正仿宋_GBK" w:eastAsia="方正仿宋_GBK" w:cs="方正仿宋_GBK"/>
          <w:sz w:val="32"/>
          <w:szCs w:val="32"/>
          <w:lang w:val="en-US" w:eastAsia="zh-CN"/>
        </w:rPr>
        <w:t>13大</w:t>
      </w:r>
      <w:r>
        <w:rPr>
          <w:rFonts w:hint="eastAsia" w:ascii="方正仿宋_GBK" w:hAnsi="方正仿宋_GBK" w:eastAsia="方正仿宋_GBK" w:cs="方正仿宋_GBK"/>
          <w:sz w:val="32"/>
          <w:szCs w:val="32"/>
          <w:lang w:eastAsia="zh-CN"/>
        </w:rPr>
        <w:t>质量控制中心挂靠单位</w:t>
      </w:r>
      <w:r>
        <w:rPr>
          <w:rFonts w:hint="eastAsia" w:ascii="方正仿宋_GBK" w:hAnsi="方正仿宋_GBK" w:eastAsia="方正仿宋_GBK" w:cs="方正仿宋_GBK"/>
          <w:sz w:val="32"/>
          <w:szCs w:val="32"/>
          <w:lang w:val="en-US" w:eastAsia="zh-CN"/>
        </w:rPr>
        <w:t>，是东部新区唯一一家特殊门诊认定机构，是东部新区北部片区紧密型县域医疗卫生共同体牵头单位。</w:t>
      </w:r>
    </w:p>
    <w:p w14:paraId="77D8A9CB">
      <w:pPr>
        <w:keepNext w:val="0"/>
        <w:keepLines w:val="0"/>
        <w:pageBreakBefore w:val="0"/>
        <w:widowControl/>
        <w:kinsoku/>
        <w:wordWrap/>
        <w:overflowPunct/>
        <w:topLinePunct w:val="0"/>
        <w:autoSpaceDE/>
        <w:autoSpaceDN/>
        <w:bidi w:val="0"/>
        <w:adjustRightInd w:val="0"/>
        <w:snapToGrid w:val="0"/>
        <w:spacing w:after="0" w:line="480" w:lineRule="exact"/>
        <w:ind w:firstLine="643"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人才队伍：</w:t>
      </w:r>
      <w:r>
        <w:rPr>
          <w:rFonts w:hint="eastAsia" w:ascii="方正仿宋_GBK" w:hAnsi="方正仿宋_GBK" w:eastAsia="方正仿宋_GBK" w:cs="方正仿宋_GBK"/>
          <w:sz w:val="32"/>
          <w:szCs w:val="32"/>
          <w:lang w:val="en-US" w:eastAsia="zh-CN"/>
        </w:rPr>
        <w:t>医院现有职工590人。其中高级职称72人，中级职称172人；研究生18名，本科395人；有“全国优秀乡镇卫生院院长”1名，省“技能名师”1名，省“基层卫生拔尖人才”3名，省、市“名中医”3名，省、市级专业学术委员会委员13人。医院强化“人才兴院”战略，大力引进专业技术人才和学科带头人，同时选派业务骨干外出进修学习，以“内培外引”的方式不断提升人才队伍素质。</w:t>
      </w:r>
    </w:p>
    <w:p w14:paraId="2F2D99A4">
      <w:pPr>
        <w:keepNext w:val="0"/>
        <w:keepLines w:val="0"/>
        <w:pageBreakBefore w:val="0"/>
        <w:widowControl/>
        <w:kinsoku/>
        <w:wordWrap/>
        <w:overflowPunct/>
        <w:topLinePunct w:val="0"/>
        <w:autoSpaceDE/>
        <w:autoSpaceDN/>
        <w:bidi w:val="0"/>
        <w:adjustRightInd w:val="0"/>
        <w:snapToGrid w:val="0"/>
        <w:spacing w:after="0" w:line="480" w:lineRule="exact"/>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b/>
          <w:bCs/>
          <w:sz w:val="32"/>
          <w:szCs w:val="32"/>
          <w:lang w:val="en-US" w:eastAsia="zh-CN"/>
        </w:rPr>
        <w:t>学科建设：</w:t>
      </w:r>
      <w:r>
        <w:rPr>
          <w:rFonts w:hint="eastAsia" w:ascii="方正仿宋_GBK" w:hAnsi="方正仿宋_GBK" w:eastAsia="方正仿宋_GBK" w:cs="方正仿宋_GBK"/>
          <w:sz w:val="32"/>
          <w:szCs w:val="32"/>
          <w:lang w:val="en-US" w:eastAsia="zh-CN"/>
        </w:rPr>
        <w:t>医院开设开设临床科室19个，临床亚专业组7个，医技辅助科室7个。其中骨科为市级基层特色专科；呼吸内科、骨科为区级重点专科；神经内科、放射科已顺利申报区级重点专科；胸痛中心、卒中中心、房颤中心建设稳步推进。大力开展慢病管理，建立完善的“促-防-诊-控-治-康”的慢病防控体系。医院依托紧密型医联体单位暨成都市第三人民医院、以及成都市第一、第二人民医院专科联盟等举措，全方位引入成都市三甲医疗机构优质资源和技术优势，大力拓展介入治疗、血液透析等新技术项。</w:t>
      </w:r>
    </w:p>
    <w:p w14:paraId="2F4710C5">
      <w:pPr>
        <w:keepNext w:val="0"/>
        <w:keepLines w:val="0"/>
        <w:pageBreakBefore w:val="0"/>
        <w:widowControl/>
        <w:kinsoku/>
        <w:wordWrap/>
        <w:overflowPunct/>
        <w:topLinePunct w:val="0"/>
        <w:autoSpaceDE/>
        <w:autoSpaceDN/>
        <w:bidi w:val="0"/>
        <w:adjustRightInd w:val="0"/>
        <w:snapToGrid w:val="0"/>
        <w:spacing w:after="0" w:line="48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方正仿宋_GBK" w:hAnsi="方正仿宋_GBK" w:eastAsia="方正仿宋_GBK" w:cs="方正仿宋_GBK"/>
          <w:b/>
          <w:bCs/>
          <w:sz w:val="32"/>
          <w:szCs w:val="32"/>
          <w:highlight w:val="none"/>
          <w:lang w:val="en-US" w:eastAsia="zh-CN"/>
        </w:rPr>
        <w:t>医疗设备：</w:t>
      </w:r>
      <w:r>
        <w:rPr>
          <w:rFonts w:hint="eastAsia" w:ascii="方正仿宋_GBK" w:hAnsi="方正仿宋_GBK" w:eastAsia="方正仿宋_GBK" w:cs="方正仿宋_GBK"/>
          <w:sz w:val="32"/>
          <w:szCs w:val="32"/>
          <w:lang w:val="en-US" w:eastAsia="zh-CN"/>
        </w:rPr>
        <w:t>医院配备80排螺旋CT、1.5T超导磁共振、GE数字化医用X射线机(DR)、数字化医用血管造影X射线机（DSA）、进口麻醉机、GE呼吸机、彩色多普勒超声诊断仪、HD-500型电子胃肠镜、全自动生化仪、脊柱内窥镜手术系统等高新医疗设备，更好地满足群众就医需求。</w:t>
      </w:r>
    </w:p>
    <w:p w14:paraId="6470FF43">
      <w:pPr>
        <w:keepNext w:val="0"/>
        <w:keepLines w:val="0"/>
        <w:pageBreakBefore w:val="0"/>
        <w:widowControl/>
        <w:kinsoku/>
        <w:wordWrap/>
        <w:overflowPunct/>
        <w:topLinePunct w:val="0"/>
        <w:autoSpaceDE/>
        <w:autoSpaceDN/>
        <w:bidi w:val="0"/>
        <w:adjustRightInd w:val="0"/>
        <w:snapToGrid w:val="0"/>
        <w:spacing w:after="0" w:line="480" w:lineRule="exact"/>
        <w:ind w:firstLine="643" w:firstLineChars="200"/>
        <w:textAlignment w:val="auto"/>
        <w:rPr>
          <w:rFonts w:hint="default"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发展规划：</w:t>
      </w:r>
      <w:r>
        <w:rPr>
          <w:rFonts w:hint="eastAsia" w:ascii="方正仿宋_GBK" w:hAnsi="方正仿宋_GBK" w:eastAsia="方正仿宋_GBK" w:cs="方正仿宋_GBK"/>
          <w:sz w:val="32"/>
          <w:szCs w:val="32"/>
          <w:lang w:val="en-US" w:eastAsia="zh-CN"/>
        </w:rPr>
        <w:t>2026年底，简州新城新院区项目建设将正式启动，着力打造功能完善、技术先进的现代化医疗中心。医院将以创建三级医疗机构、构建区域医疗中心为目标，广聚医学英才，深耕学科建设，全力为东部新区及周边群众提供优质、高效、便捷的医疗卫生服务。</w:t>
      </w:r>
    </w:p>
    <w:p w14:paraId="35AE2E0A">
      <w:pPr>
        <w:keepNext w:val="0"/>
        <w:keepLines w:val="0"/>
        <w:pageBreakBefore w:val="0"/>
        <w:kinsoku/>
        <w:wordWrap/>
        <w:overflowPunct/>
        <w:topLinePunct w:val="0"/>
        <w:autoSpaceDE/>
        <w:autoSpaceDN/>
        <w:bidi w:val="0"/>
        <w:spacing w:line="581" w:lineRule="exact"/>
        <w:jc w:val="center"/>
        <w:textAlignment w:val="auto"/>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成都东部新区养马社区卫生服务中心概况</w:t>
      </w:r>
    </w:p>
    <w:p w14:paraId="36C97187">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成都东部新区养马社区卫生服务中心始建于1952年，是一所国家一级甲等医疗卫生机构。中心总占地面积5699.22平方米，核定编制床位260张，实际开放床位150张。现有在职职工130人，其中卫生专业技术人员108人。高级职称9人、中级职称42人。中心常规开设内科、外科、中医骨伤科等临床科室。其中中医骨伤科获评市级基层特色科室，呼吸内科、口腔科获评区级基层特色科室，专科诊疗服务能力持续提质升级。配备进口数字化放射影像诊断系统（DR）、进口彩色多普勒超声诊断仪、东芝螺旋CT等现代化辅助检查设备，可高效、精准开展各类常规及专项检查项目。主要承担辖区基本医疗救治、国家基本公共卫生服务、健康管理及突发公共卫生事件应急处置等核心工作，持续为辖区居民提供安全、优质、便捷、普惠的基层医疗卫生服务。</w:t>
      </w:r>
    </w:p>
    <w:p w14:paraId="0F96D013">
      <w:pPr>
        <w:keepNext w:val="0"/>
        <w:keepLines w:val="0"/>
        <w:pageBreakBefore w:val="0"/>
        <w:kinsoku/>
        <w:wordWrap/>
        <w:overflowPunct/>
        <w:topLinePunct w:val="0"/>
        <w:autoSpaceDE/>
        <w:autoSpaceDN/>
        <w:bidi w:val="0"/>
        <w:spacing w:line="581" w:lineRule="exact"/>
        <w:jc w:val="center"/>
        <w:textAlignment w:val="auto"/>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成都东部新区石盘社区卫生服务中心概况</w:t>
      </w:r>
    </w:p>
    <w:p w14:paraId="392FD087">
      <w:pPr>
        <w:keepNext w:val="0"/>
        <w:keepLines w:val="0"/>
        <w:pageBreakBefore w:val="0"/>
        <w:widowControl w:val="0"/>
        <w:kinsoku/>
        <w:wordWrap/>
        <w:overflowPunct/>
        <w:topLinePunct w:val="0"/>
        <w:autoSpaceDE/>
        <w:autoSpaceDN/>
        <w:bidi w:val="0"/>
        <w:adjustRightInd/>
        <w:snapToGrid/>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成都东部新区石盘社区卫生服务中心（以下简称：中心）始建于1953年，是一所集医疗、预防和保健为一体的综合性社区卫生服务中心，承担着辖区内基本医疗、急诊急救、基本公共卫生服务工作。中心位于成都东部新区石盘街道，地属简州新城服务辐射范围内，距简阳市区15公里，距成都市中心城区50公里，辖区内成渝高速、成都第二绕城高速、成龙简快速等穿境而过，交通便捷。中心2013年通过“甲等乡镇卫生院”的评审，2020年通过“优质基层服务行”基础标准评审，2024年通过“优质基层服务行”推荐标准评审。2025年4月通过“一级甲等”基层医疗卫生机构等级评审。</w:t>
      </w:r>
    </w:p>
    <w:p w14:paraId="533C7C47">
      <w:pPr>
        <w:keepNext w:val="0"/>
        <w:keepLines w:val="0"/>
        <w:pageBreakBefore w:val="0"/>
        <w:widowControl w:val="0"/>
        <w:kinsoku/>
        <w:wordWrap/>
        <w:overflowPunct/>
        <w:topLinePunct w:val="0"/>
        <w:autoSpaceDE/>
        <w:autoSpaceDN/>
        <w:bidi w:val="0"/>
        <w:adjustRightInd/>
        <w:snapToGrid/>
        <w:spacing w:line="581"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中心现有在职职工72人。卫生专业技术人员总数59人，其中医师类24人，护理类23人，药（技）类12人；高级职称3人，中级职称22人，初级职称31人。硕士研究生2人，大学本科43人，大学专科13人，中专及以下14人。</w:t>
      </w:r>
    </w:p>
    <w:p w14:paraId="2F7AEE5A">
      <w:pPr>
        <w:keepNext w:val="0"/>
        <w:keepLines w:val="0"/>
        <w:pageBreakBefore w:val="0"/>
        <w:widowControl w:val="0"/>
        <w:kinsoku/>
        <w:wordWrap/>
        <w:overflowPunct/>
        <w:topLinePunct w:val="0"/>
        <w:autoSpaceDE/>
        <w:autoSpaceDN/>
        <w:bidi w:val="0"/>
        <w:adjustRightInd/>
        <w:snapToGrid/>
        <w:spacing w:line="581"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中心现有编制床位99张，实际开放床位99张。占地面积4.48亩，建筑面积3414.32平方米。现设全科医疗科、内科、外科、中医科、口腔科、急诊科、体检科等临床科室，设检验科、放射科、</w:t>
      </w:r>
      <w:bookmarkStart w:id="0" w:name="OLE_LINK2"/>
      <w:r>
        <w:rPr>
          <w:rFonts w:hint="eastAsia" w:ascii="方正仿宋_GBK" w:hAnsi="方正仿宋_GBK" w:eastAsia="方正仿宋_GBK" w:cs="方正仿宋_GBK"/>
          <w:sz w:val="32"/>
          <w:szCs w:val="32"/>
          <w:lang w:val="en-US" w:eastAsia="zh-CN"/>
        </w:rPr>
        <w:t>超声室</w:t>
      </w:r>
      <w:bookmarkEnd w:id="0"/>
      <w:r>
        <w:rPr>
          <w:rFonts w:hint="eastAsia" w:ascii="方正仿宋_GBK" w:hAnsi="方正仿宋_GBK" w:eastAsia="方正仿宋_GBK" w:cs="方正仿宋_GBK"/>
          <w:sz w:val="32"/>
          <w:szCs w:val="32"/>
          <w:lang w:val="en-US" w:eastAsia="zh-CN"/>
        </w:rPr>
        <w:t>、心电室4个辅助科室。目前拥有X射线摄影系统（DR）、WED—9618C型彩超诊断仪、全自动生化仪、五分类血球仪、负压转运救护车等专业设备仪器。</w:t>
      </w:r>
    </w:p>
    <w:p w14:paraId="70D15285">
      <w:pPr>
        <w:keepNext w:val="0"/>
        <w:keepLines w:val="0"/>
        <w:pageBreakBefore w:val="0"/>
        <w:widowControl w:val="0"/>
        <w:kinsoku/>
        <w:wordWrap/>
        <w:overflowPunct/>
        <w:topLinePunct w:val="0"/>
        <w:autoSpaceDE/>
        <w:autoSpaceDN/>
        <w:bidi w:val="0"/>
        <w:adjustRightInd/>
        <w:snapToGrid/>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医院地址：成都东部新区石盘街道银定街20号</w:t>
      </w:r>
    </w:p>
    <w:p w14:paraId="63C8EF6F">
      <w:pPr>
        <w:keepNext w:val="0"/>
        <w:keepLines w:val="0"/>
        <w:pageBreakBefore w:val="0"/>
        <w:widowControl w:val="0"/>
        <w:kinsoku/>
        <w:wordWrap/>
        <w:overflowPunct/>
        <w:topLinePunct w:val="0"/>
        <w:autoSpaceDE/>
        <w:autoSpaceDN/>
        <w:bidi w:val="0"/>
        <w:adjustRightInd/>
        <w:snapToGrid/>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医院电话：028-27322900</w:t>
      </w:r>
    </w:p>
    <w:p w14:paraId="1DE5F79B">
      <w:pPr>
        <w:keepNext w:val="0"/>
        <w:keepLines w:val="0"/>
        <w:pageBreakBefore w:val="0"/>
        <w:kinsoku/>
        <w:wordWrap/>
        <w:overflowPunct/>
        <w:topLinePunct w:val="0"/>
        <w:autoSpaceDE/>
        <w:autoSpaceDN/>
        <w:bidi w:val="0"/>
        <w:spacing w:line="581" w:lineRule="exact"/>
        <w:jc w:val="center"/>
        <w:textAlignment w:val="auto"/>
        <w:rPr>
          <w:rFonts w:hint="eastAsia" w:ascii="黑体" w:hAnsi="黑体" w:eastAsia="黑体" w:cs="黑体"/>
          <w:b/>
          <w:bCs/>
          <w:sz w:val="28"/>
          <w:szCs w:val="36"/>
          <w:lang w:val="en-US" w:eastAsia="zh-CN"/>
        </w:rPr>
      </w:pPr>
      <w:r>
        <w:rPr>
          <w:rFonts w:hint="eastAsia" w:ascii="黑体" w:hAnsi="黑体" w:eastAsia="黑体" w:cs="黑体"/>
          <w:b/>
          <w:bCs/>
          <w:sz w:val="36"/>
          <w:szCs w:val="36"/>
          <w:lang w:val="en-US" w:eastAsia="zh-CN"/>
        </w:rPr>
        <w:t>成都东部新区周家卫生院概况</w:t>
      </w:r>
    </w:p>
    <w:p w14:paraId="1686B4F8">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成都东部新区周家卫生院（以下简称：卫生院）始建于1952年，是一所集医疗、预防和保健为一体的综合性乡镇卫生院，承担着辖区内基本医疗、基本公共卫生服务工作。卫生院位于成都东部新区石盘街道，地属简州新城服务辐射范围内，距东部新区市民中心30公里，距成都市中心城区50公里，辖区内成渝高速、成都第二绕城高速、成龙简快速等穿境而过，交通便捷。医院1996年12月通过内江市卫生局、简阳县卫生局联合评审，达到卫生部“一级乙等”医院标准，是内江市首家达标乡镇卫生院；2012年12月，经简阳市卫生和计划生育局评审，获评甲等乡镇卫生院。</w:t>
      </w:r>
    </w:p>
    <w:p w14:paraId="1F466663">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卫生院现有在职职工50人。卫生专业技术人员总数43人，其中医师类16人，护理类15人，药（技）类12人；中级职称16人，初级职称27人。大学本科30人，大学专科7人，中专及以下13人。</w:t>
      </w:r>
    </w:p>
    <w:p w14:paraId="0EE8BB29">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卫生院现有编制床位99张，医院占地面积5667平方米，建筑面积4969平方米。设置一级临床科室6个，分别为全科医学科、中医科、医学影像科、检验科、超声科、药剂科，配备DR、全数字超声诊断系统、彩色多普勒超声系统、超声经颅多普勒、数字式心电图机、D系列全自动生化分析仪、多项目自动血球仪、血液分析仪、微量元素分析仪、临床电解质分析仪等诊疗设备，能够满足辖区群众基本医疗检验检查需求。</w:t>
      </w:r>
    </w:p>
    <w:p w14:paraId="0B229428">
      <w:pPr>
        <w:keepNext w:val="0"/>
        <w:keepLines w:val="0"/>
        <w:pageBreakBefore w:val="0"/>
        <w:kinsoku/>
        <w:wordWrap/>
        <w:overflowPunct/>
        <w:topLinePunct w:val="0"/>
        <w:autoSpaceDE/>
        <w:autoSpaceDN/>
        <w:bidi w:val="0"/>
        <w:spacing w:line="581" w:lineRule="exact"/>
        <w:jc w:val="center"/>
        <w:textAlignment w:val="auto"/>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成都东部新区高明卫生院概况</w:t>
      </w:r>
    </w:p>
    <w:p w14:paraId="7D6C822D">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成都东部新区</w:t>
      </w:r>
      <w:r>
        <w:rPr>
          <w:rFonts w:hint="eastAsia" w:ascii="方正仿宋_GBK" w:hAnsi="方正仿宋_GBK" w:eastAsia="方正仿宋_GBK" w:cs="方正仿宋_GBK"/>
          <w:sz w:val="32"/>
          <w:szCs w:val="32"/>
          <w:lang w:val="en-US" w:eastAsia="zh-CN"/>
        </w:rPr>
        <w:t>高明卫生院</w:t>
      </w:r>
      <w:r>
        <w:rPr>
          <w:rFonts w:hint="eastAsia" w:ascii="方正仿宋_GBK" w:hAnsi="方正仿宋_GBK" w:eastAsia="方正仿宋_GBK" w:cs="方正仿宋_GBK"/>
          <w:sz w:val="32"/>
          <w:szCs w:val="32"/>
        </w:rPr>
        <w:t>位于四川省成都市东部新区高明镇高明街 47 号。</w:t>
      </w:r>
      <w:r>
        <w:rPr>
          <w:rFonts w:hint="eastAsia" w:ascii="方正仿宋_GBK" w:hAnsi="方正仿宋_GBK" w:eastAsia="方正仿宋_GBK" w:cs="方正仿宋_GBK"/>
          <w:sz w:val="32"/>
          <w:szCs w:val="32"/>
          <w:lang w:val="en-US" w:eastAsia="zh-CN"/>
        </w:rPr>
        <w:t>医院</w:t>
      </w:r>
      <w:r>
        <w:rPr>
          <w:rFonts w:hint="eastAsia" w:ascii="方正仿宋_GBK" w:hAnsi="方正仿宋_GBK" w:eastAsia="方正仿宋_GBK" w:cs="方正仿宋_GBK"/>
          <w:sz w:val="32"/>
          <w:szCs w:val="32"/>
        </w:rPr>
        <w:t>总占地面积约</w:t>
      </w:r>
      <w:r>
        <w:rPr>
          <w:rFonts w:hint="eastAsia" w:ascii="方正仿宋_GBK" w:hAnsi="方正仿宋_GBK" w:eastAsia="方正仿宋_GBK" w:cs="方正仿宋_GBK"/>
          <w:sz w:val="32"/>
          <w:szCs w:val="32"/>
          <w:lang w:val="en-US" w:eastAsia="zh-CN"/>
        </w:rPr>
        <w:t>330</w:t>
      </w:r>
      <w:r>
        <w:rPr>
          <w:rFonts w:hint="eastAsia" w:ascii="方正仿宋_GBK" w:hAnsi="方正仿宋_GBK" w:eastAsia="方正仿宋_GBK" w:cs="方正仿宋_GBK"/>
          <w:sz w:val="32"/>
          <w:szCs w:val="32"/>
        </w:rPr>
        <w:t>平方米，建筑面积</w:t>
      </w:r>
      <w:r>
        <w:rPr>
          <w:rFonts w:hint="eastAsia" w:ascii="方正仿宋_GBK" w:hAnsi="方正仿宋_GBK" w:eastAsia="方正仿宋_GBK" w:cs="方正仿宋_GBK"/>
          <w:sz w:val="32"/>
          <w:szCs w:val="32"/>
          <w:lang w:val="en-US" w:eastAsia="zh-CN"/>
        </w:rPr>
        <w:t>995</w:t>
      </w:r>
      <w:r>
        <w:rPr>
          <w:rFonts w:hint="eastAsia" w:ascii="方正仿宋_GBK" w:hAnsi="方正仿宋_GBK" w:eastAsia="方正仿宋_GBK" w:cs="方正仿宋_GBK"/>
          <w:sz w:val="32"/>
          <w:szCs w:val="32"/>
        </w:rPr>
        <w:t>平方米，辖</w:t>
      </w:r>
      <w:r>
        <w:rPr>
          <w:rFonts w:hint="eastAsia" w:ascii="方正仿宋_GBK" w:hAnsi="方正仿宋_GBK" w:eastAsia="方正仿宋_GBK" w:cs="方正仿宋_GBK"/>
          <w:sz w:val="32"/>
          <w:szCs w:val="32"/>
          <w:lang w:val="en-US" w:eastAsia="zh-CN"/>
        </w:rPr>
        <w:t>区</w:t>
      </w:r>
      <w:r>
        <w:rPr>
          <w:rFonts w:hint="eastAsia" w:ascii="方正仿宋_GBK" w:hAnsi="方正仿宋_GBK" w:eastAsia="方正仿宋_GBK" w:cs="方正仿宋_GBK"/>
          <w:sz w:val="32"/>
          <w:szCs w:val="32"/>
        </w:rPr>
        <w:t>设</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个村(社区)</w:t>
      </w:r>
      <w:r>
        <w:rPr>
          <w:rFonts w:hint="eastAsia" w:ascii="方正仿宋_GBK" w:hAnsi="方正仿宋_GBK" w:eastAsia="方正仿宋_GBK" w:cs="方正仿宋_GBK"/>
          <w:sz w:val="32"/>
          <w:szCs w:val="32"/>
          <w:lang w:eastAsia="zh-CN"/>
        </w:rPr>
        <w:t>村卫生室</w:t>
      </w:r>
      <w:r>
        <w:rPr>
          <w:rFonts w:hint="eastAsia" w:ascii="方正仿宋_GBK" w:hAnsi="方正仿宋_GBK" w:eastAsia="方正仿宋_GBK" w:cs="方正仿宋_GBK"/>
          <w:sz w:val="32"/>
          <w:szCs w:val="32"/>
        </w:rPr>
        <w:t>，服务人口</w:t>
      </w:r>
      <w:r>
        <w:rPr>
          <w:rFonts w:hint="eastAsia" w:ascii="方正仿宋_GBK" w:hAnsi="方正仿宋_GBK" w:eastAsia="方正仿宋_GBK" w:cs="方正仿宋_GBK"/>
          <w:sz w:val="32"/>
          <w:szCs w:val="32"/>
          <w:lang w:val="en-US" w:eastAsia="zh-CN"/>
        </w:rPr>
        <w:t>1.5</w:t>
      </w:r>
      <w:r>
        <w:rPr>
          <w:rFonts w:hint="eastAsia" w:ascii="方正仿宋_GBK" w:hAnsi="方正仿宋_GBK" w:eastAsia="方正仿宋_GBK" w:cs="方正仿宋_GBK"/>
          <w:sz w:val="32"/>
          <w:szCs w:val="32"/>
        </w:rPr>
        <w:t>余万人。</w:t>
      </w:r>
    </w:p>
    <w:p w14:paraId="7D81342D">
      <w:pPr>
        <w:keepNext w:val="0"/>
        <w:keepLines w:val="0"/>
        <w:pageBreakBefore w:val="0"/>
        <w:widowControl w:val="0"/>
        <w:kinsoku/>
        <w:wordWrap/>
        <w:overflowPunct/>
        <w:topLinePunct w:val="0"/>
        <w:autoSpaceDE/>
        <w:autoSpaceDN/>
        <w:bidi w:val="0"/>
        <w:adjustRightInd/>
        <w:snapToGrid/>
        <w:spacing w:line="581"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医院事业编制人数</w:t>
      </w:r>
      <w:r>
        <w:rPr>
          <w:rFonts w:hint="eastAsia" w:ascii="方正仿宋_GBK" w:hAnsi="方正仿宋_GBK" w:eastAsia="方正仿宋_GBK" w:cs="方正仿宋_GBK"/>
          <w:sz w:val="32"/>
          <w:szCs w:val="32"/>
          <w:lang w:val="en-US" w:eastAsia="zh-CN"/>
        </w:rPr>
        <w:t>12</w:t>
      </w:r>
      <w:r>
        <w:rPr>
          <w:rFonts w:hint="eastAsia" w:ascii="方正仿宋_GBK" w:hAnsi="方正仿宋_GBK" w:eastAsia="方正仿宋_GBK" w:cs="方正仿宋_GBK"/>
          <w:sz w:val="32"/>
          <w:szCs w:val="32"/>
        </w:rPr>
        <w:t>人，实际在职在岗人员</w:t>
      </w:r>
      <w:r>
        <w:rPr>
          <w:rFonts w:hint="eastAsia" w:ascii="方正仿宋_GBK" w:hAnsi="方正仿宋_GBK" w:eastAsia="方正仿宋_GBK" w:cs="方正仿宋_GBK"/>
          <w:sz w:val="32"/>
          <w:szCs w:val="32"/>
          <w:lang w:val="en-US" w:eastAsia="zh-CN"/>
        </w:rPr>
        <w:t>22</w:t>
      </w:r>
      <w:r>
        <w:rPr>
          <w:rFonts w:hint="eastAsia" w:ascii="方正仿宋_GBK" w:hAnsi="方正仿宋_GBK" w:eastAsia="方正仿宋_GBK" w:cs="方正仿宋_GBK"/>
          <w:sz w:val="32"/>
          <w:szCs w:val="32"/>
        </w:rPr>
        <w:t>人，全院共有卫技人员</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人，其中卫生高级职称</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人，卫生中级职称</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人；本科学历</w:t>
      </w:r>
      <w:r>
        <w:rPr>
          <w:rFonts w:hint="eastAsia" w:ascii="方正仿宋_GBK" w:hAnsi="方正仿宋_GBK" w:eastAsia="方正仿宋_GBK" w:cs="方正仿宋_GBK"/>
          <w:sz w:val="32"/>
          <w:szCs w:val="32"/>
          <w:lang w:val="en-US" w:eastAsia="zh-CN"/>
        </w:rPr>
        <w:t>12</w:t>
      </w:r>
      <w:r>
        <w:rPr>
          <w:rFonts w:hint="eastAsia" w:ascii="方正仿宋_GBK" w:hAnsi="方正仿宋_GBK" w:eastAsia="方正仿宋_GBK" w:cs="方正仿宋_GBK"/>
          <w:sz w:val="32"/>
          <w:szCs w:val="32"/>
        </w:rPr>
        <w:t>人。医院编制床位</w:t>
      </w:r>
      <w:r>
        <w:rPr>
          <w:rFonts w:hint="eastAsia" w:ascii="方正仿宋_GBK" w:hAnsi="方正仿宋_GBK" w:eastAsia="方正仿宋_GBK" w:cs="方正仿宋_GBK"/>
          <w:sz w:val="32"/>
          <w:szCs w:val="32"/>
          <w:lang w:val="en-US" w:eastAsia="zh-CN"/>
        </w:rPr>
        <w:t>50</w:t>
      </w:r>
      <w:r>
        <w:rPr>
          <w:rFonts w:hint="eastAsia" w:ascii="方正仿宋_GBK" w:hAnsi="方正仿宋_GBK" w:eastAsia="方正仿宋_GBK" w:cs="方正仿宋_GBK"/>
          <w:sz w:val="32"/>
          <w:szCs w:val="32"/>
        </w:rPr>
        <w:t>张，实际开放床位</w:t>
      </w:r>
      <w:r>
        <w:rPr>
          <w:rFonts w:hint="eastAsia" w:ascii="方正仿宋_GBK" w:hAnsi="方正仿宋_GBK" w:eastAsia="方正仿宋_GBK" w:cs="方正仿宋_GBK"/>
          <w:sz w:val="32"/>
          <w:szCs w:val="32"/>
          <w:lang w:val="en-US" w:eastAsia="zh-CN"/>
        </w:rPr>
        <w:t>20</w:t>
      </w:r>
      <w:r>
        <w:rPr>
          <w:rFonts w:hint="eastAsia" w:ascii="方正仿宋_GBK" w:hAnsi="方正仿宋_GBK" w:eastAsia="方正仿宋_GBK" w:cs="方正仿宋_GBK"/>
          <w:sz w:val="32"/>
          <w:szCs w:val="32"/>
        </w:rPr>
        <w:t>张。</w:t>
      </w:r>
    </w:p>
    <w:p w14:paraId="2002BFDF">
      <w:pPr>
        <w:keepNext w:val="0"/>
        <w:keepLines w:val="0"/>
        <w:pageBreakBefore w:val="0"/>
        <w:widowControl w:val="0"/>
        <w:kinsoku/>
        <w:wordWrap/>
        <w:overflowPunct/>
        <w:topLinePunct w:val="0"/>
        <w:autoSpaceDE/>
        <w:autoSpaceDN/>
        <w:bidi w:val="0"/>
        <w:adjustRightInd/>
        <w:snapToGrid/>
        <w:spacing w:line="581" w:lineRule="exact"/>
        <w:ind w:firstLine="640" w:firstLineChars="200"/>
        <w:textAlignment w:val="auto"/>
        <w:rPr>
          <w:rFonts w:hint="eastAsia" w:ascii="黑体" w:hAnsi="黑体" w:eastAsia="黑体" w:cs="黑体"/>
          <w:sz w:val="32"/>
          <w:szCs w:val="32"/>
          <w:lang w:val="en-US" w:eastAsia="zh-CN"/>
        </w:rPr>
      </w:pPr>
      <w:r>
        <w:rPr>
          <w:rFonts w:hint="eastAsia" w:ascii="方正仿宋_GBK" w:hAnsi="方正仿宋_GBK" w:eastAsia="方正仿宋_GBK" w:cs="方正仿宋_GBK"/>
          <w:sz w:val="32"/>
          <w:szCs w:val="32"/>
        </w:rPr>
        <w:t>医院设有</w:t>
      </w:r>
      <w:r>
        <w:rPr>
          <w:rFonts w:hint="eastAsia" w:ascii="方正仿宋_GBK" w:hAnsi="方正仿宋_GBK" w:eastAsia="方正仿宋_GBK" w:cs="方正仿宋_GBK"/>
          <w:sz w:val="32"/>
          <w:szCs w:val="32"/>
          <w:lang w:val="en-US" w:eastAsia="zh-CN"/>
        </w:rPr>
        <w:t>内科、全科医疗科、外科、中西医结合科、医学检验科、医学影像科、儿童保健科</w:t>
      </w:r>
      <w:r>
        <w:rPr>
          <w:rFonts w:hint="eastAsia" w:ascii="方正仿宋_GBK" w:hAnsi="方正仿宋_GBK" w:eastAsia="方正仿宋_GBK" w:cs="方正仿宋_GBK"/>
          <w:sz w:val="32"/>
          <w:szCs w:val="32"/>
        </w:rPr>
        <w:t>等科室</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医院拥有彩色超声诊断仪、全自动生化仪、12导联心电图仪、超短波电疗仪等</w:t>
      </w:r>
      <w:r>
        <w:rPr>
          <w:rFonts w:hint="eastAsia" w:ascii="方正仿宋_GBK" w:hAnsi="方正仿宋_GBK" w:eastAsia="方正仿宋_GBK" w:cs="方正仿宋_GBK"/>
          <w:sz w:val="32"/>
          <w:szCs w:val="32"/>
          <w:lang w:val="en-US" w:eastAsia="zh-CN"/>
        </w:rPr>
        <w:t>基础医疗设施</w:t>
      </w:r>
      <w:r>
        <w:rPr>
          <w:rFonts w:hint="eastAsia" w:ascii="方正仿宋_GBK" w:hAnsi="方正仿宋_GBK" w:eastAsia="方正仿宋_GBK" w:cs="方正仿宋_GBK"/>
          <w:sz w:val="32"/>
          <w:szCs w:val="32"/>
        </w:rPr>
        <w:t>设备</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可开展常见病、多发病、</w:t>
      </w:r>
      <w:r>
        <w:rPr>
          <w:rFonts w:hint="eastAsia" w:ascii="方正仿宋_GBK" w:hAnsi="方正仿宋_GBK" w:eastAsia="方正仿宋_GBK" w:cs="方正仿宋_GBK"/>
          <w:sz w:val="32"/>
          <w:szCs w:val="32"/>
        </w:rPr>
        <w:t>慢性病的诊断和治疗</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中医服务为医院重点打造的服务科室，能开展针灸、推拿、牵引、熏蒸、康复训练、经穴治疗等多种中医适宜技术</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擅长诊治肩颈痛、腰腿痛、面瘫、中风后遗症等疾病</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深得群众赞誉。</w:t>
      </w:r>
    </w:p>
    <w:p w14:paraId="050DFB7B">
      <w:pPr>
        <w:keepNext w:val="0"/>
        <w:keepLines w:val="0"/>
        <w:pageBreakBefore w:val="0"/>
        <w:kinsoku/>
        <w:wordWrap/>
        <w:overflowPunct/>
        <w:topLinePunct w:val="0"/>
        <w:autoSpaceDE/>
        <w:autoSpaceDN/>
        <w:bidi w:val="0"/>
        <w:spacing w:line="581" w:lineRule="exact"/>
        <w:jc w:val="center"/>
        <w:textAlignment w:val="auto"/>
        <w:rPr>
          <w:rFonts w:hint="eastAsia" w:ascii="黑体" w:hAnsi="黑体" w:eastAsia="黑体" w:cs="黑体"/>
          <w:sz w:val="36"/>
          <w:szCs w:val="36"/>
          <w:lang w:val="en-US" w:eastAsia="zh-CN"/>
        </w:rPr>
      </w:pPr>
      <w:r>
        <w:rPr>
          <w:rFonts w:hint="eastAsia" w:ascii="黑体" w:hAnsi="黑体" w:eastAsia="黑体" w:cs="黑体"/>
          <w:b/>
          <w:bCs/>
          <w:sz w:val="36"/>
          <w:szCs w:val="36"/>
          <w:lang w:val="en-US" w:eastAsia="zh-CN"/>
        </w:rPr>
        <w:t>成都东部新区玉成社区卫生服务中心概况</w:t>
      </w:r>
    </w:p>
    <w:p w14:paraId="7670C536">
      <w:pPr>
        <w:keepNext w:val="0"/>
        <w:keepLines w:val="0"/>
        <w:pageBreakBefore w:val="0"/>
        <w:widowControl w:val="0"/>
        <w:numPr>
          <w:ilvl w:val="0"/>
          <w:numId w:val="0"/>
        </w:numPr>
        <w:kinsoku/>
        <w:wordWrap/>
        <w:overflowPunct/>
        <w:topLinePunct w:val="0"/>
        <w:autoSpaceDE/>
        <w:autoSpaceDN/>
        <w:bidi w:val="0"/>
        <w:adjustRightInd/>
        <w:snapToGrid/>
        <w:spacing w:line="581"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成都东部新区玉成社区卫生服务中心坐落于成都市东部新区玉成街道利民街64号，距离三岔TOD地铁站约4公里、成都天府国际机场约22公里、简阳约29公里、成都约51公里。医院占地面积约8.5亩，建筑面积2581平方米，服务人口约2.7万人。</w:t>
      </w:r>
    </w:p>
    <w:p w14:paraId="26C08FDC">
      <w:pPr>
        <w:keepNext w:val="0"/>
        <w:keepLines w:val="0"/>
        <w:pageBreakBefore w:val="0"/>
        <w:widowControl w:val="0"/>
        <w:numPr>
          <w:ilvl w:val="0"/>
          <w:numId w:val="0"/>
        </w:numPr>
        <w:kinsoku/>
        <w:wordWrap/>
        <w:overflowPunct/>
        <w:topLinePunct w:val="0"/>
        <w:autoSpaceDE/>
        <w:autoSpaceDN/>
        <w:bidi w:val="0"/>
        <w:adjustRightInd/>
        <w:snapToGrid/>
        <w:spacing w:line="581" w:lineRule="exact"/>
        <w:ind w:firstLine="640"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eastAsia" w:ascii="方正仿宋_GBK" w:hAnsi="方正仿宋_GBK" w:eastAsia="方正仿宋_GBK" w:cs="方正仿宋_GBK"/>
          <w:color w:val="auto"/>
          <w:sz w:val="32"/>
          <w:szCs w:val="32"/>
          <w:lang w:val="en-US" w:eastAsia="zh-CN"/>
        </w:rPr>
        <w:t>医院核定编制人数为26人，现有在岗</w:t>
      </w:r>
      <w:r>
        <w:rPr>
          <w:rFonts w:hint="eastAsia" w:ascii="方正仿宋_GBK" w:hAnsi="方正仿宋_GBK" w:eastAsia="方正仿宋_GBK" w:cs="方正仿宋_GBK"/>
          <w:color w:val="auto"/>
          <w:sz w:val="32"/>
          <w:szCs w:val="32"/>
        </w:rPr>
        <w:t>职工</w:t>
      </w:r>
      <w:r>
        <w:rPr>
          <w:rFonts w:hint="eastAsia" w:ascii="方正仿宋_GBK" w:hAnsi="方正仿宋_GBK" w:eastAsia="方正仿宋_GBK" w:cs="方正仿宋_GBK"/>
          <w:color w:val="auto"/>
          <w:sz w:val="32"/>
          <w:szCs w:val="32"/>
          <w:lang w:val="en-US" w:eastAsia="zh-CN"/>
        </w:rPr>
        <w:t>67</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其中卫</w:t>
      </w:r>
      <w:r>
        <w:rPr>
          <w:rFonts w:hint="eastAsia" w:ascii="方正仿宋_GBK" w:hAnsi="方正仿宋_GBK" w:eastAsia="方正仿宋_GBK" w:cs="方正仿宋_GBK"/>
          <w:color w:val="auto"/>
          <w:sz w:val="32"/>
          <w:szCs w:val="32"/>
          <w:lang w:val="en-US" w:eastAsia="zh-CN"/>
        </w:rPr>
        <w:t>生专业技术人员52</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有卫生副高级职称1人、中级职称9人；硕士研究生1人，本科学历36人</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医院编制床位99张，实际开放床位99张，目前配备</w:t>
      </w:r>
      <w:r>
        <w:rPr>
          <w:rFonts w:hint="eastAsia" w:ascii="方正仿宋_GBK" w:hAnsi="方正仿宋_GBK" w:eastAsia="方正仿宋_GBK" w:cs="方正仿宋_GBK"/>
          <w:color w:val="auto"/>
          <w:sz w:val="32"/>
          <w:szCs w:val="32"/>
        </w:rPr>
        <w:t>有</w:t>
      </w:r>
      <w:r>
        <w:rPr>
          <w:rFonts w:hint="eastAsia" w:ascii="方正仿宋_GBK" w:hAnsi="方正仿宋_GBK" w:eastAsia="方正仿宋_GBK" w:cs="方正仿宋_GBK"/>
          <w:color w:val="auto"/>
          <w:sz w:val="32"/>
          <w:szCs w:val="32"/>
          <w:lang w:val="en-US" w:eastAsia="zh-CN"/>
        </w:rPr>
        <w:t>CBCT、</w:t>
      </w:r>
      <w:r>
        <w:rPr>
          <w:rFonts w:hint="eastAsia" w:ascii="方正仿宋_GBK" w:hAnsi="方正仿宋_GBK" w:eastAsia="方正仿宋_GBK" w:cs="方正仿宋_GBK"/>
          <w:color w:val="auto"/>
          <w:sz w:val="32"/>
          <w:szCs w:val="32"/>
        </w:rPr>
        <w:t>DR、彩色多普勒超声诊断仪、超声经颅多普勒血流分析仪</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全自动生化仪、12导联心电图仪、</w:t>
      </w:r>
      <w:r>
        <w:rPr>
          <w:rFonts w:hint="eastAsia" w:ascii="方正仿宋_GBK" w:hAnsi="方正仿宋_GBK" w:eastAsia="方正仿宋_GBK" w:cs="方正仿宋_GBK"/>
          <w:color w:val="auto"/>
          <w:sz w:val="32"/>
          <w:szCs w:val="32"/>
          <w:lang w:val="en-US" w:eastAsia="zh-CN"/>
        </w:rPr>
        <w:t>全自动血细胞分析仪、</w:t>
      </w:r>
      <w:r>
        <w:rPr>
          <w:rFonts w:hint="eastAsia" w:ascii="方正仿宋_GBK" w:hAnsi="方正仿宋_GBK" w:eastAsia="方正仿宋_GBK" w:cs="方正仿宋_GBK"/>
          <w:color w:val="auto"/>
          <w:sz w:val="32"/>
          <w:szCs w:val="32"/>
        </w:rPr>
        <w:t>肺功能检测仪</w:t>
      </w:r>
      <w:r>
        <w:rPr>
          <w:rFonts w:hint="eastAsia" w:ascii="方正仿宋_GBK" w:hAnsi="方正仿宋_GBK" w:eastAsia="方正仿宋_GBK" w:cs="方正仿宋_GBK"/>
          <w:color w:val="auto"/>
          <w:sz w:val="32"/>
          <w:szCs w:val="32"/>
          <w:lang w:val="en-US" w:eastAsia="zh-CN"/>
        </w:rPr>
        <w:t>、尿液分析仪、中频治疗仪</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电针治疗仪、TDP烤灯</w:t>
      </w:r>
      <w:r>
        <w:rPr>
          <w:rFonts w:hint="eastAsia" w:ascii="方正仿宋_GBK" w:hAnsi="方正仿宋_GBK" w:eastAsia="方正仿宋_GBK" w:cs="方正仿宋_GBK"/>
          <w:color w:val="auto"/>
          <w:sz w:val="32"/>
          <w:szCs w:val="32"/>
        </w:rPr>
        <w:t>等医疗设备。</w:t>
      </w:r>
      <w:r>
        <w:rPr>
          <w:rFonts w:hint="eastAsia" w:ascii="方正仿宋_GBK" w:hAnsi="方正仿宋_GBK" w:eastAsia="方正仿宋_GBK" w:cs="方正仿宋_GBK"/>
          <w:color w:val="auto"/>
          <w:sz w:val="32"/>
          <w:szCs w:val="32"/>
          <w:lang w:val="en-US" w:eastAsia="zh-CN"/>
        </w:rPr>
        <w:t>医院</w:t>
      </w:r>
      <w:r>
        <w:rPr>
          <w:rFonts w:hint="eastAsia" w:ascii="方正仿宋_GBK" w:hAnsi="方正仿宋_GBK" w:eastAsia="方正仿宋_GBK" w:cs="方正仿宋_GBK"/>
          <w:color w:val="auto"/>
          <w:sz w:val="32"/>
          <w:szCs w:val="32"/>
        </w:rPr>
        <w:t>主要承担</w:t>
      </w:r>
      <w:r>
        <w:rPr>
          <w:rFonts w:hint="eastAsia" w:ascii="方正仿宋_GBK" w:hAnsi="方正仿宋_GBK" w:eastAsia="方正仿宋_GBK" w:cs="方正仿宋_GBK"/>
          <w:color w:val="auto"/>
          <w:sz w:val="32"/>
          <w:szCs w:val="32"/>
          <w:lang w:val="en-US" w:eastAsia="zh-CN"/>
        </w:rPr>
        <w:t>本</w:t>
      </w:r>
      <w:r>
        <w:rPr>
          <w:rFonts w:hint="eastAsia" w:ascii="方正仿宋_GBK" w:hAnsi="方正仿宋_GBK" w:eastAsia="方正仿宋_GBK" w:cs="方正仿宋_GBK"/>
          <w:color w:val="auto"/>
          <w:sz w:val="32"/>
          <w:szCs w:val="32"/>
        </w:rPr>
        <w:t>辖区基本医疗、公共卫生服务工作</w:t>
      </w:r>
      <w:r>
        <w:rPr>
          <w:rFonts w:hint="eastAsia" w:ascii="方正仿宋_GBK" w:hAnsi="方正仿宋_GBK" w:eastAsia="方正仿宋_GBK" w:cs="方正仿宋_GBK"/>
          <w:color w:val="auto"/>
          <w:sz w:val="32"/>
          <w:szCs w:val="32"/>
          <w:lang w:val="en-US" w:eastAsia="zh-CN"/>
        </w:rPr>
        <w:t>以及东部新区精神卫生防治技术管理工作</w:t>
      </w:r>
      <w:r>
        <w:rPr>
          <w:rFonts w:hint="eastAsia" w:ascii="方正仿宋_GBK" w:hAnsi="方正仿宋_GBK" w:eastAsia="方正仿宋_GBK" w:cs="方正仿宋_GBK"/>
          <w:color w:val="auto"/>
          <w:sz w:val="32"/>
          <w:szCs w:val="32"/>
        </w:rPr>
        <w:t>，是一所政府举办的非营利性基层医疗机构</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医保定点医疗机构</w:t>
      </w:r>
      <w:r>
        <w:rPr>
          <w:rFonts w:hint="eastAsia" w:ascii="方正仿宋_GBK" w:hAnsi="方正仿宋_GBK" w:eastAsia="方正仿宋_GBK" w:cs="方正仿宋_GBK"/>
          <w:color w:val="auto"/>
          <w:sz w:val="32"/>
          <w:szCs w:val="32"/>
        </w:rPr>
        <w:t>。</w:t>
      </w:r>
    </w:p>
    <w:p w14:paraId="6E7082C8">
      <w:pPr>
        <w:keepNext w:val="0"/>
        <w:keepLines w:val="0"/>
        <w:pageBreakBefore w:val="0"/>
        <w:widowControl w:val="0"/>
        <w:numPr>
          <w:ilvl w:val="0"/>
          <w:numId w:val="0"/>
        </w:numPr>
        <w:kinsoku/>
        <w:wordWrap/>
        <w:overflowPunct/>
        <w:topLinePunct w:val="0"/>
        <w:autoSpaceDE/>
        <w:autoSpaceDN/>
        <w:bidi w:val="0"/>
        <w:adjustRightInd/>
        <w:snapToGrid/>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auto"/>
          <w:sz w:val="32"/>
          <w:szCs w:val="32"/>
          <w:lang w:val="en-US" w:eastAsia="zh-CN"/>
        </w:rPr>
        <w:t>医院设有口腔科、全科医疗科、内科、外科（门诊）、中医科、精神科、预防保健科、放射科、检验科、医务科等医技科室和职能科室。医院以超声引导下可视化针刀技术为特色，融汇针灸、推拿、牵引、拔罐等中医适宜技术，辨证施治、因人制宜；在肩颈痛、腰腿痛等痛症诊疗方面经验丰富，尤为见长。</w:t>
      </w:r>
    </w:p>
    <w:p w14:paraId="07D2D765">
      <w:pPr>
        <w:keepNext w:val="0"/>
        <w:keepLines w:val="0"/>
        <w:pageBreakBefore w:val="0"/>
        <w:kinsoku/>
        <w:wordWrap/>
        <w:overflowPunct/>
        <w:topLinePunct w:val="0"/>
        <w:autoSpaceDE/>
        <w:autoSpaceDN/>
        <w:bidi w:val="0"/>
        <w:spacing w:line="581" w:lineRule="exact"/>
        <w:jc w:val="center"/>
        <w:textAlignment w:val="auto"/>
        <w:rPr>
          <w:rFonts w:hint="eastAsia" w:ascii="黑体" w:hAnsi="黑体" w:eastAsia="黑体" w:cs="黑体"/>
          <w:b/>
          <w:bCs/>
          <w:sz w:val="28"/>
          <w:szCs w:val="36"/>
          <w:lang w:val="en-US" w:eastAsia="zh-CN"/>
        </w:rPr>
      </w:pPr>
      <w:bookmarkStart w:id="1" w:name="_GoBack"/>
      <w:bookmarkEnd w:id="1"/>
      <w:r>
        <w:rPr>
          <w:rFonts w:hint="eastAsia" w:ascii="黑体" w:hAnsi="黑体" w:eastAsia="黑体" w:cs="黑体"/>
          <w:b/>
          <w:bCs/>
          <w:sz w:val="36"/>
          <w:szCs w:val="36"/>
          <w:lang w:val="en-US" w:eastAsia="zh-CN"/>
        </w:rPr>
        <w:t>成都东部新区草池社区卫生服务中心概况</w:t>
      </w:r>
    </w:p>
    <w:p w14:paraId="664533AB">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成都东部新区草池社区卫生服务中心坐落于草池街道裕民街409号，是距离天府国际机场最近的医疗机构。中心距简阳城区25公里、成都市区60公里，建筑面积3000平方米，服务辖区人口约5万人。</w:t>
      </w:r>
    </w:p>
    <w:p w14:paraId="1BDDCE75">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中心是“一级乙等”医院、老年友善医疗机构、“优质服务基层行”基本达标医院，主要承担草池街道辖区医疗急救、预防保健、疾病防控、健康教育等基本医疗卫生服务工作。中心现有职工65人，其中卫生专业技术人员57人，含高级职称1人、中级职称18人、初级职称36人；本科以上学历35人。中心核定编制床位99张，实际开放床位85张。</w:t>
      </w:r>
    </w:p>
    <w:p w14:paraId="5C72E98F">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中心开设内科、外科、妇科、儿科、中医科、耳鼻喉科、腹泻门诊、发热哨点等临床门诊科室，设有住院部、公共卫生科、妇幼儿保室、预防接种室，配套放射、检验、药房、挂号结算等辅助业务科室，并承担辖区医疗卫生行政管理相关工作。</w:t>
      </w:r>
    </w:p>
    <w:p w14:paraId="04485551">
      <w:pPr>
        <w:keepNext w:val="0"/>
        <w:keepLines w:val="0"/>
        <w:pageBreakBefore w:val="0"/>
        <w:kinsoku/>
        <w:wordWrap/>
        <w:overflowPunct/>
        <w:topLinePunct w:val="0"/>
        <w:autoSpaceDE/>
        <w:autoSpaceDN/>
        <w:bidi w:val="0"/>
        <w:spacing w:line="581"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中心设备配置完善，现有DR、彩超、心电图机（含动态心电）、低频体外膈肌起搏器、空气压力波治疗仪、中药熏洗机、动态血压监测仪、除颤仪、经颅多普勒彩超仪、黄疸仪、血细胞分析仪等医疗设备。</w:t>
      </w: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22060E"/>
    <w:rsid w:val="020765D8"/>
    <w:rsid w:val="02CB725D"/>
    <w:rsid w:val="2FEA564A"/>
    <w:rsid w:val="4E7E368F"/>
    <w:rsid w:val="54220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eastAsia="宋体"/>
      <w:sz w:val="21"/>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3576</Words>
  <Characters>3775</Characters>
  <Lines>0</Lines>
  <Paragraphs>0</Paragraphs>
  <TotalTime>18</TotalTime>
  <ScaleCrop>false</ScaleCrop>
  <LinksUpToDate>false</LinksUpToDate>
  <CharactersWithSpaces>3780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2026-09-22T09:00:00Z</dcterms:created>
  <dc:creator>(´O｀)</dc:creator>
  <cp:lastModifiedBy>(´O｀)</cp:lastModifiedBy>
  <dcterms:modified xsi:type="dcterms:W3CDTF">2026-09-24T06:14:31Z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18D44885B12A41F1B3643068342F4284_11</vt:lpwstr>
  </property>
  <property fmtid="{D5CDD505-2E9C-101B-9397-08002B2CF9AE}" pid="4" name="KSOTemplateDocerSaveRecord">
    <vt:lpwstr>eyJoZGlkIjoiNzNhYzdmYTI4ZjNlN2Q1MmNjODhlMmQzNmRmM2MyODUiLCJ1c2VySWQiOiI2Mjc2NjU3OTYifQ==</vt:lpwstr>
  </property>
</Properties>
</file>