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widowControl/>
        <w:shd w:val="clear" w:color="auto" w:fill="FFFFFF"/>
        <w:jc w:val="both"/>
        <w:rPr>
          <w:rFonts w:hint="default" w:ascii="方正小标宋简体" w:hAnsi="方正小标宋简体" w:eastAsia="方正小标宋简体" w:cs="方正小标宋简体"/>
          <w:b/>
          <w:bCs/>
          <w:sz w:val="28"/>
          <w:szCs w:val="28"/>
          <w:lang w:val="en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28"/>
          <w:szCs w:val="28"/>
          <w:lang w:eastAsia="zh-CN"/>
        </w:rPr>
        <w:t>附件</w:t>
      </w:r>
      <w:r>
        <w:rPr>
          <w:rFonts w:hint="default" w:ascii="方正小标宋简体" w:hAnsi="方正小标宋简体" w:eastAsia="方正小标宋简体" w:cs="方正小标宋简体"/>
          <w:b/>
          <w:bCs/>
          <w:sz w:val="28"/>
          <w:szCs w:val="28"/>
          <w:lang w:val="en" w:eastAsia="zh-CN"/>
        </w:rPr>
        <w:t>3</w:t>
      </w:r>
      <w:bookmarkStart w:id="0" w:name="_GoBack"/>
      <w:bookmarkEnd w:id="0"/>
    </w:p>
    <w:p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河池市公安局金城江分局</w:t>
      </w:r>
    </w:p>
    <w:p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center"/>
        <w:textAlignment w:val="auto"/>
        <w:rPr>
          <w:rStyle w:val="8"/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公开招聘警务辅助人员体能测试项目、标准和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fldChar w:fldCharType="begin"/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instrText xml:space="preserve"> HYPERLINK "http://www.chinagwy.org/html/kszc/gj/201207/42_40642.html" \t "http://www.chinagwy.org/html/kszc/gj/201009/_blank" </w:instrTex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fldChar w:fldCharType="separate"/>
      </w:r>
      <w:r>
        <w:rPr>
          <w:rStyle w:val="9"/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u w:val="none"/>
          <w:shd w:val="clear" w:color="auto" w:fill="FFFFFF"/>
          <w14:textFill>
            <w14:solidFill>
              <w14:schemeClr w14:val="tx1"/>
            </w14:solidFill>
          </w14:textFill>
        </w:rPr>
        <w:t>实施规则</w:t>
      </w:r>
      <w:r>
        <w:rPr>
          <w:rStyle w:val="9"/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u w:val="none"/>
          <w:shd w:val="clear" w:color="auto" w:fill="FFFFFF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5"/>
        <w:widowControl/>
        <w:shd w:val="clear" w:color="auto" w:fill="FFFFFF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shd w:val="clear" w:color="auto" w:fill="FFFFFF"/>
        </w:rPr>
        <w:br w:type="textWrapping"/>
      </w:r>
      <w:r>
        <w:rPr>
          <w:rFonts w:hint="eastAsia" w:ascii="黑体" w:hAnsi="黑体" w:eastAsia="黑体" w:cs="黑体"/>
          <w:b/>
          <w:bCs/>
          <w:color w:val="000000"/>
          <w:sz w:val="21"/>
          <w:szCs w:val="21"/>
          <w:shd w:val="clear" w:color="auto" w:fill="FFFFFF"/>
        </w:rPr>
        <w:t>　　</w:t>
      </w:r>
      <w:r>
        <w:rPr>
          <w:rStyle w:val="8"/>
          <w:rFonts w:hint="eastAsia" w:ascii="黑体" w:hAnsi="黑体" w:eastAsia="黑体" w:cs="黑体"/>
          <w:b/>
          <w:bCs/>
          <w:color w:val="000000"/>
          <w:sz w:val="32"/>
          <w:szCs w:val="32"/>
          <w:shd w:val="clear" w:color="auto" w:fill="FFFFFF"/>
        </w:rPr>
        <w:t>一、10米×4往返跑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br w:type="textWrapping"/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　　场地器材：10米长的直线跑道若干，在跑道的两端线（S1和S2）外30厘米处各划一条线（图1）。木块（5厘米×10厘米）每道3块，其中2块放在S2线外的横线上，一块放在S1线外的横线上。秒表若干块，使用前应进行校正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br w:type="textWrapping"/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　　测试方法：受测试者用站立式起跑，听到发令后从S1线外起跑，当跑到S2线前面，用一只手拿起一木块随即往回跑，跑到S1线前时交换木块，再跑回S2交换另一木块，最后持木块冲出S1线，记录跑完全程的时间。记录以秒为单位，取一位小数，第二位小数非“0”时则进1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br w:type="textWrapping"/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　　注意事项：当受测者取放木块时，脚不要越过S1和S2线。</w:t>
      </w:r>
    </w:p>
    <w:p>
      <w:pPr>
        <w:pStyle w:val="5"/>
        <w:widowControl/>
        <w:shd w:val="clear" w:color="auto" w:fill="FFFFFF"/>
        <w:jc w:val="center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drawing>
          <wp:inline distT="0" distB="0" distL="0" distR="0">
            <wp:extent cx="2924175" cy="1711960"/>
            <wp:effectExtent l="19050" t="0" r="9525" b="0"/>
            <wp:docPr id="1" name="图片 1" descr="IMG_256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true" noChangeArrowheads="true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171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5"/>
        <w:widowControl/>
        <w:shd w:val="clear" w:color="auto" w:fill="FFFFFF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br w:type="textWrapping"/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　　</w:t>
      </w:r>
      <w:r>
        <w:rPr>
          <w:rStyle w:val="8"/>
          <w:rFonts w:hint="eastAsia" w:ascii="黑体" w:hAnsi="黑体" w:eastAsia="黑体" w:cs="黑体"/>
          <w:b/>
          <w:bCs w:val="0"/>
          <w:color w:val="000000"/>
          <w:sz w:val="32"/>
          <w:szCs w:val="32"/>
          <w:shd w:val="clear" w:color="auto" w:fill="FFFFFF"/>
        </w:rPr>
        <w:t>二、男子1000米跑、女子800米跑</w:t>
      </w:r>
      <w:r>
        <w:rPr>
          <w:rFonts w:hint="eastAsia" w:ascii="黑体" w:hAnsi="黑体" w:eastAsia="黑体" w:cs="黑体"/>
          <w:color w:val="000000"/>
          <w:sz w:val="32"/>
          <w:szCs w:val="32"/>
          <w:shd w:val="clear" w:color="auto" w:fill="FFFFFF"/>
        </w:rPr>
        <w:br w:type="textWrapping"/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　　场地器材：400米田径跑道。地面平坦，地质不限。秒表若干块，使用前应进行校正。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br w:type="textWrapping"/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　　测试方法：受测者分组测，每组不得少于2人，用站立式起跑。当听到口令或哨音后开始起跑。当受测者到达终点时停表，终点记录员负责登记每人成绩，登记成绩以分、秒为单位，不计小数。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br w:type="textWrapping"/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　</w:t>
      </w:r>
      <w:r>
        <w:rPr>
          <w:rFonts w:hint="eastAsia" w:ascii="黑体" w:hAnsi="黑体" w:eastAsia="黑体" w:cs="黑体"/>
          <w:color w:val="000000"/>
          <w:sz w:val="32"/>
          <w:szCs w:val="32"/>
          <w:shd w:val="clear" w:color="auto" w:fill="FFFFFF"/>
        </w:rPr>
        <w:t>　</w:t>
      </w:r>
      <w:r>
        <w:rPr>
          <w:rStyle w:val="8"/>
          <w:rFonts w:hint="eastAsia" w:ascii="黑体" w:hAnsi="黑体" w:eastAsia="黑体" w:cs="黑体"/>
          <w:b/>
          <w:bCs w:val="0"/>
          <w:color w:val="000000"/>
          <w:sz w:val="32"/>
          <w:szCs w:val="32"/>
          <w:shd w:val="clear" w:color="auto" w:fill="FFFFFF"/>
        </w:rPr>
        <w:t>三、纵跳摸高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br w:type="textWrapping"/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　　场地要求：通常在室内场地测试。如选择室外场地测试，需在天气状况许可的情况下进行，当天平均气温应在15</w:t>
      </w:r>
      <w:r>
        <w:rPr>
          <w:rFonts w:hint="default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val="en"/>
        </w:rPr>
        <w:t>-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35摄氏度之间，无太阳直射、风力不超过3级。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br w:type="textWrapping"/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　　测试方法：准备测试阶段，受测者双脚自然分开，呈站立姿势。接到指令后，受测者屈腿半蹲，双臂尽力后摆，然后向前上方快速摆臂，双腿同时发力，尽力垂直向上起跳，同时单手举起触摸固定的高度线或者自动摸高器的测试条，触摸到高度线或者测试条的视为合格。测试不超过三次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br w:type="textWrapping"/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  <w:t>注意事项：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（1）起跳时，受测者双腿不能移动或有垫步动作；（2）受测者指甲不得超过指尖0.3厘米；（3）受测者徒手触摸，不得带手套等其他物品；（4）受测者统一采用赤脚（可穿袜子）起跳，起跳处铺垫不超过2厘米的硬质无弹性垫子。</w:t>
      </w:r>
    </w:p>
    <w:p>
      <w:pPr>
        <w:pStyle w:val="5"/>
        <w:widowControl/>
        <w:shd w:val="clear" w:color="auto" w:fill="FFFFFF"/>
        <w:spacing w:beforeAutospacing="0" w:afterAutospacing="0"/>
        <w:rPr>
          <w:rFonts w:hint="eastAsia" w:ascii="宋体" w:hAnsi="宋体" w:eastAsia="宋体" w:cs="宋体"/>
          <w:b/>
          <w:bCs/>
          <w:color w:val="000000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  <w:shd w:val="clear" w:color="auto" w:fill="FFFFFF"/>
        </w:rPr>
        <w:t>体能测评项目和标准（暂行）</w:t>
      </w:r>
      <w:r>
        <w:rPr>
          <w:rFonts w:hint="eastAsia" w:ascii="宋体" w:hAnsi="宋体" w:eastAsia="宋体" w:cs="宋体"/>
          <w:b/>
          <w:bCs/>
          <w:color w:val="000000"/>
          <w:sz w:val="28"/>
          <w:szCs w:val="28"/>
          <w:shd w:val="clear" w:color="auto" w:fill="FFFFFF"/>
          <w:lang w:eastAsia="zh-CN"/>
        </w:rPr>
        <w:t>：</w:t>
      </w:r>
    </w:p>
    <w:p>
      <w:pPr>
        <w:pStyle w:val="5"/>
        <w:widowControl/>
        <w:shd w:val="clear" w:color="auto" w:fill="FFFFFF"/>
        <w:spacing w:beforeAutospacing="0" w:afterAutospacing="0"/>
        <w:rPr>
          <w:rFonts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  <w:shd w:val="clear" w:color="auto" w:fill="FFFFFF"/>
        </w:rPr>
        <w:t>（一）男子组</w:t>
      </w:r>
    </w:p>
    <w:tbl>
      <w:tblPr>
        <w:tblStyle w:val="6"/>
        <w:tblpPr w:leftFromText="180" w:rightFromText="180" w:vertAnchor="text" w:horzAnchor="page" w:tblpX="2134" w:tblpY="184"/>
        <w:tblOverlap w:val="never"/>
        <w:tblW w:w="8518" w:type="dxa"/>
        <w:tblInd w:w="0" w:type="dxa"/>
        <w:tblBorders>
          <w:top w:val="none" w:color="C0C0C0" w:sz="6" w:space="0"/>
          <w:left w:val="none" w:color="C0C0C0" w:sz="6" w:space="0"/>
          <w:bottom w:val="none" w:color="C0C0C0" w:sz="6" w:space="0"/>
          <w:right w:val="none" w:color="C0C0C0" w:sz="6" w:space="0"/>
          <w:insideH w:val="outset" w:color="C0C0C0" w:sz="6" w:space="0"/>
          <w:insideV w:val="outset" w:color="C0C0C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11"/>
        <w:gridCol w:w="3011"/>
        <w:gridCol w:w="2496"/>
      </w:tblGrid>
      <w:tr>
        <w:tblPrEx>
          <w:tblBorders>
            <w:top w:val="none" w:color="C0C0C0" w:sz="6" w:space="0"/>
            <w:left w:val="none" w:color="C0C0C0" w:sz="6" w:space="0"/>
            <w:bottom w:val="none" w:color="C0C0C0" w:sz="6" w:space="0"/>
            <w:right w:val="none" w:color="C0C0C0" w:sz="6" w:space="0"/>
            <w:insideH w:val="outset" w:color="C0C0C0" w:sz="6" w:space="0"/>
            <w:insideV w:val="outset" w:color="C0C0C0" w:sz="6" w:space="0"/>
          </w:tblBorders>
        </w:tblPrEx>
        <w:trPr>
          <w:trHeight w:val="565" w:hRule="atLeast"/>
        </w:trPr>
        <w:tc>
          <w:tcPr>
            <w:tcW w:w="3011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项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目</w:t>
            </w:r>
          </w:p>
        </w:tc>
        <w:tc>
          <w:tcPr>
            <w:tcW w:w="5507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标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准</w:t>
            </w:r>
          </w:p>
        </w:tc>
      </w:tr>
      <w:tr>
        <w:tblPrEx>
          <w:tblBorders>
            <w:top w:val="none" w:color="C0C0C0" w:sz="6" w:space="0"/>
            <w:left w:val="none" w:color="C0C0C0" w:sz="6" w:space="0"/>
            <w:bottom w:val="none" w:color="C0C0C0" w:sz="6" w:space="0"/>
            <w:right w:val="none" w:color="C0C0C0" w:sz="6" w:space="0"/>
            <w:insideH w:val="outset" w:color="C0C0C0" w:sz="6" w:space="0"/>
            <w:insideV w:val="outset" w:color="C0C0C0" w:sz="6" w:space="0"/>
          </w:tblBorders>
        </w:tblPrEx>
        <w:trPr>
          <w:trHeight w:val="565" w:hRule="atLeast"/>
        </w:trPr>
        <w:tc>
          <w:tcPr>
            <w:tcW w:w="301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8"/>
                <w:szCs w:val="28"/>
              </w:rPr>
            </w:pPr>
          </w:p>
        </w:tc>
        <w:tc>
          <w:tcPr>
            <w:tcW w:w="30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30岁（含）以下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31岁（含）以上</w:t>
            </w:r>
          </w:p>
        </w:tc>
      </w:tr>
      <w:tr>
        <w:tblPrEx>
          <w:tblBorders>
            <w:top w:val="none" w:color="C0C0C0" w:sz="6" w:space="0"/>
            <w:left w:val="none" w:color="C0C0C0" w:sz="6" w:space="0"/>
            <w:bottom w:val="none" w:color="C0C0C0" w:sz="6" w:space="0"/>
            <w:right w:val="none" w:color="C0C0C0" w:sz="6" w:space="0"/>
            <w:insideH w:val="outset" w:color="C0C0C0" w:sz="6" w:space="0"/>
            <w:insideV w:val="outset" w:color="C0C0C0" w:sz="6" w:space="0"/>
          </w:tblBorders>
        </w:tblPrEx>
        <w:trPr>
          <w:trHeight w:val="565" w:hRule="atLeast"/>
        </w:trPr>
        <w:tc>
          <w:tcPr>
            <w:tcW w:w="301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10米×4往返跑</w:t>
            </w:r>
          </w:p>
        </w:tc>
        <w:tc>
          <w:tcPr>
            <w:tcW w:w="30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≤13″1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≤13″4</w:t>
            </w:r>
          </w:p>
        </w:tc>
      </w:tr>
      <w:tr>
        <w:tblPrEx>
          <w:tblBorders>
            <w:top w:val="none" w:color="C0C0C0" w:sz="6" w:space="0"/>
            <w:left w:val="none" w:color="C0C0C0" w:sz="6" w:space="0"/>
            <w:bottom w:val="none" w:color="C0C0C0" w:sz="6" w:space="0"/>
            <w:right w:val="none" w:color="C0C0C0" w:sz="6" w:space="0"/>
            <w:insideH w:val="outset" w:color="C0C0C0" w:sz="6" w:space="0"/>
            <w:insideV w:val="outset" w:color="C0C0C0" w:sz="6" w:space="0"/>
          </w:tblBorders>
        </w:tblPrEx>
        <w:trPr>
          <w:trHeight w:val="565" w:hRule="atLeast"/>
        </w:trPr>
        <w:tc>
          <w:tcPr>
            <w:tcW w:w="301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1000米跑</w:t>
            </w:r>
          </w:p>
        </w:tc>
        <w:tc>
          <w:tcPr>
            <w:tcW w:w="30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≤4′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35</w:t>
            </w: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″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≤4′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45</w:t>
            </w: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″</w:t>
            </w:r>
          </w:p>
        </w:tc>
      </w:tr>
      <w:tr>
        <w:tblPrEx>
          <w:tblBorders>
            <w:top w:val="none" w:color="C0C0C0" w:sz="6" w:space="0"/>
            <w:left w:val="none" w:color="C0C0C0" w:sz="6" w:space="0"/>
            <w:bottom w:val="none" w:color="C0C0C0" w:sz="6" w:space="0"/>
            <w:right w:val="none" w:color="C0C0C0" w:sz="6" w:space="0"/>
            <w:insideH w:val="outset" w:color="C0C0C0" w:sz="6" w:space="0"/>
            <w:insideV w:val="outset" w:color="C0C0C0" w:sz="6" w:space="0"/>
          </w:tblBorders>
        </w:tblPrEx>
        <w:trPr>
          <w:trHeight w:val="603" w:hRule="atLeast"/>
        </w:trPr>
        <w:tc>
          <w:tcPr>
            <w:tcW w:w="301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纵跳摸高</w:t>
            </w:r>
          </w:p>
        </w:tc>
        <w:tc>
          <w:tcPr>
            <w:tcW w:w="550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≥265厘米</w:t>
            </w:r>
          </w:p>
        </w:tc>
      </w:tr>
    </w:tbl>
    <w:p>
      <w:pPr>
        <w:pStyle w:val="5"/>
        <w:widowControl/>
        <w:shd w:val="clear" w:color="auto" w:fill="FFFFFF"/>
        <w:spacing w:beforeAutospacing="0" w:afterAutospacing="0"/>
        <w:rPr>
          <w:rFonts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000000"/>
          <w:sz w:val="21"/>
          <w:szCs w:val="21"/>
          <w:shd w:val="clear" w:color="auto" w:fill="FFFFFF"/>
        </w:rPr>
        <w:t>　　 </w:t>
      </w:r>
    </w:p>
    <w:p>
      <w:pPr>
        <w:pStyle w:val="5"/>
        <w:widowControl/>
        <w:shd w:val="clear" w:color="auto" w:fill="FFFFFF"/>
        <w:spacing w:beforeAutospacing="0" w:afterAutospacing="0"/>
        <w:rPr>
          <w:rFonts w:ascii="宋体" w:hAnsi="宋体" w:eastAsia="宋体" w:cs="宋体"/>
          <w:color w:val="000000"/>
          <w:sz w:val="21"/>
          <w:szCs w:val="21"/>
        </w:rPr>
      </w:pPr>
    </w:p>
    <w:p>
      <w:pPr>
        <w:pStyle w:val="5"/>
        <w:widowControl/>
        <w:shd w:val="clear" w:color="auto" w:fill="FFFFFF"/>
        <w:spacing w:beforeAutospacing="0" w:afterAutospacing="0"/>
        <w:ind w:firstLine="420"/>
        <w:rPr>
          <w:rFonts w:ascii="宋体" w:hAnsi="宋体" w:eastAsia="宋体" w:cs="宋体"/>
          <w:color w:val="000000"/>
          <w:sz w:val="21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  <w:shd w:val="clear" w:color="auto" w:fill="FFFFFF"/>
        </w:rPr>
        <w:t>（二）女子组</w:t>
      </w:r>
    </w:p>
    <w:tbl>
      <w:tblPr>
        <w:tblStyle w:val="6"/>
        <w:tblpPr w:leftFromText="180" w:rightFromText="180" w:vertAnchor="text" w:horzAnchor="page" w:tblpX="2154" w:tblpY="194"/>
        <w:tblOverlap w:val="never"/>
        <w:tblW w:w="8340" w:type="dxa"/>
        <w:tblInd w:w="0" w:type="dxa"/>
        <w:tblBorders>
          <w:top w:val="none" w:color="C0C0C0" w:sz="6" w:space="0"/>
          <w:left w:val="none" w:color="C0C0C0" w:sz="6" w:space="0"/>
          <w:bottom w:val="none" w:color="C0C0C0" w:sz="6" w:space="0"/>
          <w:right w:val="none" w:color="C0C0C0" w:sz="6" w:space="0"/>
          <w:insideH w:val="outset" w:color="C0C0C0" w:sz="6" w:space="0"/>
          <w:insideV w:val="outset" w:color="C0C0C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87"/>
        <w:gridCol w:w="2726"/>
        <w:gridCol w:w="2727"/>
      </w:tblGrid>
      <w:tr>
        <w:tblPrEx>
          <w:tblBorders>
            <w:top w:val="none" w:color="C0C0C0" w:sz="6" w:space="0"/>
            <w:left w:val="none" w:color="C0C0C0" w:sz="6" w:space="0"/>
            <w:bottom w:val="none" w:color="C0C0C0" w:sz="6" w:space="0"/>
            <w:right w:val="none" w:color="C0C0C0" w:sz="6" w:space="0"/>
            <w:insideH w:val="outset" w:color="C0C0C0" w:sz="6" w:space="0"/>
            <w:insideV w:val="outset" w:color="C0C0C0" w:sz="6" w:space="0"/>
          </w:tblBorders>
        </w:tblPrEx>
        <w:trPr>
          <w:trHeight w:val="619" w:hRule="atLeast"/>
        </w:trPr>
        <w:tc>
          <w:tcPr>
            <w:tcW w:w="288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项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目</w:t>
            </w:r>
          </w:p>
        </w:tc>
        <w:tc>
          <w:tcPr>
            <w:tcW w:w="5453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标  准</w:t>
            </w:r>
          </w:p>
        </w:tc>
      </w:tr>
      <w:tr>
        <w:tblPrEx>
          <w:tblBorders>
            <w:top w:val="none" w:color="C0C0C0" w:sz="6" w:space="0"/>
            <w:left w:val="none" w:color="C0C0C0" w:sz="6" w:space="0"/>
            <w:bottom w:val="none" w:color="C0C0C0" w:sz="6" w:space="0"/>
            <w:right w:val="none" w:color="C0C0C0" w:sz="6" w:space="0"/>
            <w:insideH w:val="outset" w:color="C0C0C0" w:sz="6" w:space="0"/>
            <w:insideV w:val="outset" w:color="C0C0C0" w:sz="6" w:space="0"/>
          </w:tblBorders>
        </w:tblPrEx>
        <w:trPr>
          <w:trHeight w:val="619" w:hRule="atLeast"/>
        </w:trPr>
        <w:tc>
          <w:tcPr>
            <w:tcW w:w="288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>
            <w:pPr>
              <w:rPr>
                <w:rFonts w:ascii="宋体"/>
                <w:sz w:val="28"/>
                <w:szCs w:val="28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30岁（含）以下</w:t>
            </w:r>
          </w:p>
        </w:tc>
        <w:tc>
          <w:tcPr>
            <w:tcW w:w="27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31岁（含）以上</w:t>
            </w:r>
          </w:p>
        </w:tc>
      </w:tr>
      <w:tr>
        <w:tblPrEx>
          <w:tblBorders>
            <w:top w:val="none" w:color="C0C0C0" w:sz="6" w:space="0"/>
            <w:left w:val="none" w:color="C0C0C0" w:sz="6" w:space="0"/>
            <w:bottom w:val="none" w:color="C0C0C0" w:sz="6" w:space="0"/>
            <w:right w:val="none" w:color="C0C0C0" w:sz="6" w:space="0"/>
            <w:insideH w:val="outset" w:color="C0C0C0" w:sz="6" w:space="0"/>
            <w:insideV w:val="outset" w:color="C0C0C0" w:sz="6" w:space="0"/>
          </w:tblBorders>
        </w:tblPrEx>
        <w:trPr>
          <w:trHeight w:val="619" w:hRule="atLeast"/>
        </w:trPr>
        <w:tc>
          <w:tcPr>
            <w:tcW w:w="288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10米X4往返跑</w:t>
            </w:r>
          </w:p>
        </w:tc>
        <w:tc>
          <w:tcPr>
            <w:tcW w:w="2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≤14″1</w:t>
            </w:r>
          </w:p>
        </w:tc>
        <w:tc>
          <w:tcPr>
            <w:tcW w:w="27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≤14″4</w:t>
            </w:r>
          </w:p>
        </w:tc>
      </w:tr>
      <w:tr>
        <w:tblPrEx>
          <w:tblBorders>
            <w:top w:val="none" w:color="C0C0C0" w:sz="6" w:space="0"/>
            <w:left w:val="none" w:color="C0C0C0" w:sz="6" w:space="0"/>
            <w:bottom w:val="none" w:color="C0C0C0" w:sz="6" w:space="0"/>
            <w:right w:val="none" w:color="C0C0C0" w:sz="6" w:space="0"/>
            <w:insideH w:val="outset" w:color="C0C0C0" w:sz="6" w:space="0"/>
            <w:insideV w:val="outset" w:color="C0C0C0" w:sz="6" w:space="0"/>
          </w:tblBorders>
        </w:tblPrEx>
        <w:trPr>
          <w:trHeight w:val="619" w:hRule="atLeast"/>
        </w:trPr>
        <w:tc>
          <w:tcPr>
            <w:tcW w:w="288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800米跑</w:t>
            </w:r>
          </w:p>
        </w:tc>
        <w:tc>
          <w:tcPr>
            <w:tcW w:w="2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≤4′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30</w:t>
            </w: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″</w:t>
            </w:r>
          </w:p>
        </w:tc>
        <w:tc>
          <w:tcPr>
            <w:tcW w:w="27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≤4′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40</w:t>
            </w: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″</w:t>
            </w:r>
          </w:p>
        </w:tc>
      </w:tr>
      <w:tr>
        <w:tblPrEx>
          <w:tblBorders>
            <w:top w:val="none" w:color="C0C0C0" w:sz="6" w:space="0"/>
            <w:left w:val="none" w:color="C0C0C0" w:sz="6" w:space="0"/>
            <w:bottom w:val="none" w:color="C0C0C0" w:sz="6" w:space="0"/>
            <w:right w:val="none" w:color="C0C0C0" w:sz="6" w:space="0"/>
            <w:insideH w:val="outset" w:color="C0C0C0" w:sz="6" w:space="0"/>
            <w:insideV w:val="outset" w:color="C0C0C0" w:sz="6" w:space="0"/>
          </w:tblBorders>
        </w:tblPrEx>
        <w:trPr>
          <w:trHeight w:val="641" w:hRule="atLeast"/>
        </w:trPr>
        <w:tc>
          <w:tcPr>
            <w:tcW w:w="288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纵跳摸高</w:t>
            </w:r>
          </w:p>
        </w:tc>
        <w:tc>
          <w:tcPr>
            <w:tcW w:w="545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>
            <w:pPr>
              <w:widowControl/>
              <w:spacing w:line="560" w:lineRule="atLeast"/>
              <w:jc w:val="center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  <w:t>≥230厘米</w:t>
            </w:r>
          </w:p>
        </w:tc>
      </w:tr>
    </w:tbl>
    <w:p>
      <w:pPr>
        <w:pStyle w:val="5"/>
        <w:widowControl/>
        <w:shd w:val="clear" w:color="auto" w:fill="FFFFFF"/>
        <w:spacing w:beforeAutospacing="0" w:afterAutospacing="0"/>
        <w:rPr>
          <w:rFonts w:ascii="宋体" w:hAnsi="宋体" w:eastAsia="宋体" w:cs="宋体"/>
          <w:color w:val="000000"/>
          <w:sz w:val="21"/>
          <w:szCs w:val="21"/>
          <w:shd w:val="clear" w:color="auto" w:fill="FFFFFF"/>
        </w:rPr>
      </w:pPr>
    </w:p>
    <w:p>
      <w:pPr>
        <w:pStyle w:val="5"/>
        <w:widowControl/>
        <w:shd w:val="clear" w:color="auto" w:fill="FFFFFF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B38"/>
    <w:rsid w:val="002B416A"/>
    <w:rsid w:val="00970862"/>
    <w:rsid w:val="00D30B38"/>
    <w:rsid w:val="09BC4A00"/>
    <w:rsid w:val="0A505CFF"/>
    <w:rsid w:val="0E60253C"/>
    <w:rsid w:val="1CD838E8"/>
    <w:rsid w:val="20765BB6"/>
    <w:rsid w:val="25F073D2"/>
    <w:rsid w:val="272428EC"/>
    <w:rsid w:val="2B7710C8"/>
    <w:rsid w:val="2E9D66B2"/>
    <w:rsid w:val="334846A9"/>
    <w:rsid w:val="398E263C"/>
    <w:rsid w:val="3F59379B"/>
    <w:rsid w:val="475F1E66"/>
    <w:rsid w:val="491D3FC3"/>
    <w:rsid w:val="4F226889"/>
    <w:rsid w:val="5156622C"/>
    <w:rsid w:val="56FC48A1"/>
    <w:rsid w:val="5996225D"/>
    <w:rsid w:val="5D487779"/>
    <w:rsid w:val="5F995843"/>
    <w:rsid w:val="6112789D"/>
    <w:rsid w:val="61AC7DCD"/>
    <w:rsid w:val="61AD619F"/>
    <w:rsid w:val="63BB4960"/>
    <w:rsid w:val="66011EF2"/>
    <w:rsid w:val="6E9F3E6D"/>
    <w:rsid w:val="71020B39"/>
    <w:rsid w:val="71E30989"/>
    <w:rsid w:val="77ED315D"/>
    <w:rsid w:val="79BB156F"/>
    <w:rsid w:val="79FD3922"/>
    <w:rsid w:val="7FBEEE05"/>
    <w:rsid w:val="977EE417"/>
    <w:rsid w:val="D97706F9"/>
    <w:rsid w:val="FCDEA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semiHidden/>
    <w:unhideWhenUsed/>
    <w:qFormat/>
    <w:uiPriority w:val="0"/>
    <w:rPr>
      <w:color w:val="0000FF"/>
      <w:u w:val="single"/>
    </w:rPr>
  </w:style>
  <w:style w:type="character" w:customStyle="1" w:styleId="10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138</Words>
  <Characters>790</Characters>
  <Lines>6</Lines>
  <Paragraphs>1</Paragraphs>
  <TotalTime>4</TotalTime>
  <ScaleCrop>false</ScaleCrop>
  <LinksUpToDate>false</LinksUpToDate>
  <CharactersWithSpaces>927</CharactersWithSpaces>
  <Application>WPS Office_11.8.2.10489_F1E327BC-269C-435d-A152-05C5408002CA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2020-11-21T09:05:00Z</dcterms:created>
  <dc:creator>钟炫虹</dc:creator>
  <cp:lastModifiedBy>gxxc</cp:lastModifiedBy>
  <dcterms:modified xsi:type="dcterms:W3CDTF">2025-06-16T11:23:49Z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2052-11.8.2.10489</vt:lpwstr>
  </property>
</Properties>
</file>