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91B4">
      <w:pPr>
        <w:spacing w:beforeLines="0" w:afterLines="0" w:line="576" w:lineRule="exact"/>
        <w:rPr>
          <w:rFonts w:hint="eastAsia" w:ascii="Times New Roman" w:hAnsi="Times New Roman" w:eastAsia="黑体"/>
          <w:sz w:val="32"/>
          <w:szCs w:val="24"/>
        </w:rPr>
      </w:pPr>
      <w:r>
        <w:rPr>
          <w:rFonts w:hint="eastAsia" w:ascii="Times New Roman" w:hAnsi="Times New Roman" w:eastAsia="黑体"/>
          <w:sz w:val="32"/>
          <w:szCs w:val="24"/>
        </w:rPr>
        <w:t>附件1</w:t>
      </w:r>
    </w:p>
    <w:p w14:paraId="43F93690">
      <w:pPr>
        <w:spacing w:beforeLines="0" w:afterLines="0" w:line="576" w:lineRule="exact"/>
        <w:jc w:val="center"/>
        <w:rPr>
          <w:rFonts w:hint="default"/>
          <w:sz w:val="32"/>
          <w:szCs w:val="24"/>
        </w:rPr>
      </w:pPr>
    </w:p>
    <w:p w14:paraId="58340F8A">
      <w:pPr>
        <w:spacing w:beforeLines="0" w:afterLines="0" w:line="576" w:lineRule="exact"/>
        <w:jc w:val="center"/>
        <w:rPr>
          <w:rFonts w:hint="eastAsia" w:ascii="Times New Roman" w:hAnsi="Times New Roman" w:eastAsia="方正小标宋简体"/>
          <w:sz w:val="44"/>
          <w:szCs w:val="24"/>
        </w:rPr>
      </w:pPr>
      <w:r>
        <w:rPr>
          <w:rFonts w:hint="eastAsia" w:ascii="Times New Roman" w:hAnsi="Times New Roman" w:eastAsia="方正小标宋简体"/>
          <w:sz w:val="44"/>
          <w:szCs w:val="24"/>
        </w:rPr>
        <w:t>安徽皖西国有投资控股集团公司2026年公开招聘岗位计划表</w:t>
      </w:r>
    </w:p>
    <w:tbl>
      <w:tblPr>
        <w:tblStyle w:val="3"/>
        <w:tblW w:w="1286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858"/>
        <w:gridCol w:w="571"/>
        <w:gridCol w:w="2221"/>
        <w:gridCol w:w="1416"/>
        <w:gridCol w:w="4819"/>
        <w:gridCol w:w="1334"/>
        <w:gridCol w:w="1075"/>
      </w:tblGrid>
      <w:tr w14:paraId="436F9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7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5FA27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序号</w:t>
            </w:r>
          </w:p>
        </w:tc>
        <w:tc>
          <w:tcPr>
            <w:tcW w:w="8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95E1A8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招</w:t>
            </w: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聘</w:t>
            </w:r>
          </w:p>
          <w:p w14:paraId="65B2009A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岗位</w:t>
            </w:r>
          </w:p>
        </w:tc>
        <w:tc>
          <w:tcPr>
            <w:tcW w:w="5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808E61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人数</w:t>
            </w:r>
          </w:p>
        </w:tc>
        <w:tc>
          <w:tcPr>
            <w:tcW w:w="222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402817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学历及专业要求</w:t>
            </w:r>
          </w:p>
        </w:tc>
        <w:tc>
          <w:tcPr>
            <w:tcW w:w="141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AE8F5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年龄要求</w:t>
            </w:r>
          </w:p>
        </w:tc>
        <w:tc>
          <w:tcPr>
            <w:tcW w:w="481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8D176B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岗位要求</w:t>
            </w:r>
          </w:p>
        </w:tc>
        <w:tc>
          <w:tcPr>
            <w:tcW w:w="13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2EB404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  <w:lang w:eastAsia="en-US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招</w:t>
            </w:r>
            <w:r>
              <w:rPr>
                <w:rFonts w:hint="eastAsia" w:ascii="Times New Roman" w:hAnsi="Times New Roman" w:eastAsia="黑体"/>
                <w:sz w:val="21"/>
                <w:szCs w:val="24"/>
                <w:lang w:eastAsia="en-US"/>
              </w:rPr>
              <w:t>聘方式</w:t>
            </w:r>
          </w:p>
        </w:tc>
        <w:tc>
          <w:tcPr>
            <w:tcW w:w="107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D288C3">
            <w:pPr>
              <w:spacing w:beforeLines="0" w:afterLines="0"/>
              <w:jc w:val="center"/>
              <w:rPr>
                <w:rFonts w:hint="default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备注</w:t>
            </w:r>
          </w:p>
        </w:tc>
      </w:tr>
      <w:tr w14:paraId="56A9D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6754AE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1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F2FF0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工程管理专员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76CA08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2</w:t>
            </w: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D63E08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本科及以上；土木工程（081001）、工程管理（120103）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4C6CE4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38周岁及以下（1987年10月后）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4B6EEC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1．具有3年以上工程管理经验，且具有二级及以上建造师或造价师资格证（需提供相应证明）。</w:t>
            </w:r>
          </w:p>
          <w:p w14:paraId="3DB1C352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2．熟悉建筑设计规范、施工规划、建设流程及现场管理，熟练使用CAD软件。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F247E0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笔试＋面试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3A1F9E8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经常赴项目现场、出差、加班</w:t>
            </w:r>
          </w:p>
        </w:tc>
      </w:tr>
      <w:tr w14:paraId="1A5DC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5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5180F9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2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1FED22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投融资</w:t>
            </w:r>
          </w:p>
          <w:p w14:paraId="7AD1D53C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专  员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3EB454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2</w:t>
            </w: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7298C4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本科及以上学历；金融学类（0203）、经济学类（0201）、管理学门类（12）、土木类（0810）、机械类（0802）、材料类（0804）、计算机类（0809）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F40B0B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35周岁及以下（1990年10月后）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3E97EE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1．具有2年及以上工作经历，其中1年及以上为金融机构（银行、融资租赁、保理、券商等）或国有企业投融资工作经历（需提供相应证明）；</w:t>
            </w:r>
          </w:p>
          <w:p w14:paraId="4F908550">
            <w:pPr>
              <w:spacing w:beforeLines="0" w:afterLines="0" w:line="330" w:lineRule="exact"/>
              <w:ind w:left="360" w:hanging="360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2．熟练使用办公软件，熟悉银行信贷流程；</w:t>
            </w:r>
          </w:p>
          <w:p w14:paraId="397FBB58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3．具有3年及以上金融机构对公信贷、国有企业专职投融资相关岗位工作经历的，其学历条件可放宽至大学专科（需提供相应证明）。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1471D3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笔试＋面试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A86ACC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经常出差、加班</w:t>
            </w:r>
          </w:p>
        </w:tc>
      </w:tr>
      <w:tr w14:paraId="38621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46D9AD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3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A5DBB2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财务</w:t>
            </w:r>
          </w:p>
          <w:p w14:paraId="1D72313C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专员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0D6FA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1</w:t>
            </w: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3FB70A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本科及以上学历；会计学（120203K）、财务管理（120204）、审计学（120207）专业。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6CE74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38周岁及以下（1987年10月后）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67C6F1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1．具有3年以上行政事业单位、国有企业或大中型企业工作经验，且持有中级及以上会计职称证书（需提供相应证明）；</w:t>
            </w:r>
          </w:p>
          <w:p w14:paraId="275A641F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2．熟练使用财务及办公软件，熟悉企业会计准则、税收法规与资金管理制度，具备独立完成全盘账务处理、纳税申报及财务分析的能力。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AF451B">
            <w:pPr>
              <w:spacing w:beforeLines="0" w:afterLines="0" w:line="330" w:lineRule="exact"/>
              <w:jc w:val="center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笔试＋面试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9F5065">
            <w:pPr>
              <w:spacing w:beforeLines="0" w:afterLines="0" w:line="330" w:lineRule="exact"/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</w:pPr>
            <w:r>
              <w:rPr>
                <w:rFonts w:hint="eastAsia" w:ascii="Times New Roman" w:hAnsi="Times New Roman" w:eastAsia="华文中宋"/>
                <w:sz w:val="21"/>
                <w:szCs w:val="24"/>
                <w:lang w:bidi="ar"/>
              </w:rPr>
              <w:t>经常加班</w:t>
            </w:r>
          </w:p>
        </w:tc>
      </w:tr>
    </w:tbl>
    <w:p w14:paraId="1A1477F5">
      <w:pPr>
        <w:rPr>
          <w:rFonts w:hint="eastAsia" w:eastAsia="仿宋_GB2312"/>
          <w:lang w:eastAsia="zh-CN"/>
        </w:rPr>
      </w:pPr>
      <w:bookmarkStart w:id="0" w:name="_GoBack"/>
      <w:bookmarkEnd w:id="0"/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BD6BAE"/>
    <w:rsid w:val="7213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606</Words>
  <Characters>671</Characters>
  <Lines>0</Lines>
  <Paragraphs>0</Paragraphs>
  <TotalTime>5</TotalTime>
  <ScaleCrop>false</ScaleCrop>
  <LinksUpToDate>false</LinksUpToDate>
  <CharactersWithSpaces>673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2026-10-26T02:13:00Z</dcterms:created>
  <dc:creator>Doer</dc:creator>
  <cp:lastModifiedBy>Doer</cp:lastModifiedBy>
  <dcterms:modified xsi:type="dcterms:W3CDTF">2026-10-26T02:30:44Z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BE341A103A004533BF3B7453D50FC14F_13</vt:lpwstr>
  </property>
  <property fmtid="{D5CDD505-2E9C-101B-9397-08002B2CF9AE}" pid="4" name="KSOTemplateDocerSaveRecord">
    <vt:lpwstr>eyJoZGlkIjoiMmI4NDgyY2UzNTNlN2M1NzZjMmE3YTA3NjkyOWM4YWIiLCJ1c2VySWQiOiIyNTIyMjgxMTEifQ==</vt:lpwstr>
  </property>
</Properties>
</file>