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B79640">
      <w:pPr>
        <w:pStyle w:val="2"/>
        <w:widowControl/>
        <w:shd w:val="clear" w:color="auto" w:fill="FFFFFF"/>
        <w:wordWrap w:val="0"/>
        <w:spacing w:before="0" w:beforeLines="0" w:beforeAutospacing="0" w:after="160" w:afterLines="0" w:afterAutospacing="0" w:line="600" w:lineRule="atLeast"/>
        <w:jc w:val="center"/>
        <w:rPr>
          <w:rFonts w:hint="default" w:ascii="MicrosoftYaHei" w:hAnsi="MicrosoftYaHei" w:eastAsia="MicrosoftYaHei" w:cs="MicrosoftYaHei"/>
          <w:color w:val="333333"/>
          <w:spacing w:val="30"/>
          <w:sz w:val="20"/>
          <w:szCs w:val="20"/>
        </w:rPr>
      </w:pPr>
      <w:r>
        <w:rPr>
          <w:rFonts w:hint="default" w:ascii="方正小标宋_GBK" w:hAnsi="方正小标宋_GBK" w:eastAsia="方正小标宋_GBK" w:cs="方正小标宋_GBK"/>
          <w:color w:val="333333"/>
          <w:spacing w:val="30"/>
          <w:sz w:val="40"/>
          <w:szCs w:val="40"/>
          <w:shd w:val="clear" w:color="auto" w:fill="FFFFFF"/>
        </w:rPr>
        <w:t>重庆市万州区分水镇人民政府</w:t>
      </w:r>
    </w:p>
    <w:p w14:paraId="7CF756A6">
      <w:pPr>
        <w:pStyle w:val="2"/>
        <w:widowControl/>
        <w:shd w:val="clear" w:color="auto" w:fill="FFFFFF"/>
        <w:wordWrap w:val="0"/>
        <w:spacing w:before="0" w:beforeLines="0" w:beforeAutospacing="0" w:after="160" w:afterLines="0" w:afterAutospacing="0" w:line="600" w:lineRule="atLeast"/>
        <w:jc w:val="center"/>
        <w:rPr>
          <w:rFonts w:hint="default" w:ascii="MicrosoftYaHei" w:hAnsi="MicrosoftYaHei" w:eastAsia="MicrosoftYaHei" w:cs="MicrosoftYaHei"/>
          <w:color w:val="333333"/>
          <w:spacing w:val="30"/>
          <w:sz w:val="20"/>
          <w:szCs w:val="20"/>
        </w:rPr>
      </w:pPr>
      <w:r>
        <w:rPr>
          <w:rFonts w:hint="default" w:ascii="方正小标宋_GBK" w:hAnsi="方正小标宋_GBK" w:eastAsia="方正小标宋_GBK" w:cs="方正小标宋_GBK"/>
          <w:color w:val="333333"/>
          <w:spacing w:val="30"/>
          <w:sz w:val="40"/>
          <w:szCs w:val="40"/>
          <w:shd w:val="clear" w:color="auto" w:fill="FFFFFF"/>
        </w:rPr>
        <w:t>公开招聘公益性岗位公告</w:t>
      </w:r>
    </w:p>
    <w:p w14:paraId="44649FAB">
      <w:pPr>
        <w:pStyle w:val="2"/>
        <w:widowControl/>
        <w:shd w:val="clear" w:color="auto" w:fill="FFFFFF"/>
        <w:wordWrap w:val="0"/>
        <w:spacing w:before="0" w:beforeLines="0" w:beforeAutospacing="0" w:after="160" w:afterLines="0" w:afterAutospacing="0" w:line="600" w:lineRule="atLeast"/>
        <w:jc w:val="center"/>
        <w:rPr>
          <w:rFonts w:hint="default" w:ascii="MicrosoftYaHei" w:hAnsi="MicrosoftYaHei" w:eastAsia="MicrosoftYaHei" w:cs="MicrosoftYaHei"/>
          <w:color w:val="333333"/>
          <w:spacing w:val="30"/>
          <w:sz w:val="18"/>
          <w:szCs w:val="18"/>
        </w:rPr>
      </w:pPr>
      <w:r>
        <w:rPr>
          <w:rFonts w:hint="default" w:ascii="方正小标宋_GBK" w:hAnsi="方正小标宋_GBK" w:eastAsia="方正小标宋_GBK" w:cs="方正小标宋_GBK"/>
          <w:color w:val="333333"/>
          <w:spacing w:val="30"/>
          <w:sz w:val="36"/>
          <w:szCs w:val="36"/>
          <w:shd w:val="clear" w:color="auto" w:fill="FFFFFF"/>
        </w:rPr>
        <w:t> </w:t>
      </w:r>
    </w:p>
    <w:p w14:paraId="54666E8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根据重庆市人力资源和社会保障局《重庆市公益性岗位开发和管理办法》（渝人社发〔2016〕239号）和重庆市就业服务管理局《</w:t>
      </w:r>
      <w:r>
        <w:rPr>
          <w:rFonts w:hint="eastAsia" w:ascii="仿宋_GB2312" w:hAnsi="仿宋_GB2312" w:eastAsia="仿宋_GB2312" w:cs="仿宋_GB2312"/>
          <w:i w:val="0"/>
          <w:iCs w:val="0"/>
          <w:caps w:val="0"/>
          <w:color w:val="333333"/>
          <w:spacing w:val="30"/>
          <w:sz w:val="28"/>
          <w:szCs w:val="28"/>
          <w:shd w:val="clear" w:fill="FFFFFF"/>
          <w:lang w:val="en-US" w:eastAsia="zh-CN"/>
        </w:rPr>
        <w:t>关于</w:t>
      </w:r>
      <w:r>
        <w:rPr>
          <w:rFonts w:hint="default" w:ascii="仿宋_GB2312" w:hAnsi="仿宋_GB2312" w:eastAsia="仿宋_GB2312" w:cs="仿宋_GB2312"/>
          <w:i w:val="0"/>
          <w:iCs w:val="0"/>
          <w:caps w:val="0"/>
          <w:color w:val="333333"/>
          <w:spacing w:val="30"/>
          <w:sz w:val="28"/>
          <w:szCs w:val="28"/>
          <w:shd w:val="clear" w:fill="FFFFFF"/>
        </w:rPr>
        <w:t>印发〈公益性岗位开发管理经办规程（试行）的通知》（渝就发〔2023〕22号）文件要求，结合分水镇实际工作需要，拟面向社会公开招聘公益性岗位人员</w:t>
      </w:r>
      <w:r>
        <w:rPr>
          <w:rFonts w:hint="eastAsia" w:ascii="仿宋_GB2312" w:hAnsi="仿宋_GB2312" w:eastAsia="仿宋_GB2312" w:cs="仿宋_GB2312"/>
          <w:i w:val="0"/>
          <w:iCs w:val="0"/>
          <w:caps w:val="0"/>
          <w:color w:val="333333"/>
          <w:spacing w:val="30"/>
          <w:sz w:val="28"/>
          <w:szCs w:val="28"/>
          <w:shd w:val="clear" w:fill="FFFFFF"/>
          <w:lang w:val="en-US" w:eastAsia="zh-CN"/>
        </w:rPr>
        <w:t>4</w:t>
      </w:r>
      <w:r>
        <w:rPr>
          <w:rFonts w:hint="default" w:ascii="仿宋_GB2312" w:hAnsi="仿宋_GB2312" w:eastAsia="仿宋_GB2312" w:cs="仿宋_GB2312"/>
          <w:i w:val="0"/>
          <w:iCs w:val="0"/>
          <w:caps w:val="0"/>
          <w:color w:val="333333"/>
          <w:spacing w:val="30"/>
          <w:sz w:val="28"/>
          <w:szCs w:val="28"/>
          <w:shd w:val="clear" w:fill="FFFFFF"/>
        </w:rPr>
        <w:t>名。现将有关事项公告如下：</w:t>
      </w:r>
    </w:p>
    <w:p w14:paraId="576D2BD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一、招聘原则</w:t>
      </w:r>
    </w:p>
    <w:p w14:paraId="168F7B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按照公开、公平、公正的原则进行择优招聘。</w:t>
      </w:r>
    </w:p>
    <w:p w14:paraId="0C1F867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二、拟招聘岗位及数量</w:t>
      </w:r>
    </w:p>
    <w:p w14:paraId="69706E2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eastAsia" w:ascii="仿宋_GB2312" w:hAnsi="仿宋_GB2312" w:eastAsia="仿宋_GB2312" w:cs="仿宋_GB2312"/>
          <w:i w:val="0"/>
          <w:iCs w:val="0"/>
          <w:caps w:val="0"/>
          <w:color w:val="333333"/>
          <w:spacing w:val="30"/>
          <w:sz w:val="28"/>
          <w:szCs w:val="28"/>
          <w:shd w:val="clear" w:fill="FFFFFF"/>
        </w:rPr>
        <w:t>全日制公益性岗位</w:t>
      </w:r>
      <w:r>
        <w:rPr>
          <w:rFonts w:hint="eastAsia" w:ascii="仿宋_GB2312" w:hAnsi="仿宋_GB2312" w:eastAsia="仿宋_GB2312" w:cs="仿宋_GB2312"/>
          <w:i w:val="0"/>
          <w:iCs w:val="0"/>
          <w:caps w:val="0"/>
          <w:color w:val="333333"/>
          <w:spacing w:val="30"/>
          <w:sz w:val="28"/>
          <w:szCs w:val="28"/>
          <w:shd w:val="clear" w:fill="FFFFFF"/>
          <w:lang w:val="en-US" w:eastAsia="zh-CN"/>
        </w:rPr>
        <w:t>1</w:t>
      </w:r>
      <w:r>
        <w:rPr>
          <w:rFonts w:hint="eastAsia" w:ascii="仿宋_GB2312" w:hAnsi="仿宋_GB2312" w:eastAsia="仿宋_GB2312" w:cs="仿宋_GB2312"/>
          <w:i w:val="0"/>
          <w:iCs w:val="0"/>
          <w:caps w:val="0"/>
          <w:color w:val="333333"/>
          <w:spacing w:val="30"/>
          <w:sz w:val="28"/>
          <w:szCs w:val="28"/>
          <w:shd w:val="clear" w:fill="FFFFFF"/>
        </w:rPr>
        <w:t>名（</w:t>
      </w:r>
      <w:r>
        <w:rPr>
          <w:rFonts w:hint="eastAsia" w:ascii="仿宋_GB2312" w:hAnsi="仿宋_GB2312" w:eastAsia="仿宋_GB2312" w:cs="仿宋_GB2312"/>
          <w:i w:val="0"/>
          <w:iCs w:val="0"/>
          <w:caps w:val="0"/>
          <w:color w:val="333333"/>
          <w:spacing w:val="30"/>
          <w:sz w:val="28"/>
          <w:szCs w:val="28"/>
          <w:shd w:val="clear" w:fill="FFFFFF"/>
          <w:lang w:val="en-US" w:eastAsia="zh-CN"/>
        </w:rPr>
        <w:t>基层就业协管岗1</w:t>
      </w:r>
      <w:r>
        <w:rPr>
          <w:rFonts w:hint="eastAsia" w:ascii="仿宋_GB2312" w:hAnsi="仿宋_GB2312" w:eastAsia="仿宋_GB2312" w:cs="仿宋_GB2312"/>
          <w:i w:val="0"/>
          <w:iCs w:val="0"/>
          <w:caps w:val="0"/>
          <w:color w:val="333333"/>
          <w:spacing w:val="30"/>
          <w:sz w:val="28"/>
          <w:szCs w:val="28"/>
          <w:shd w:val="clear" w:fill="FFFFFF"/>
        </w:rPr>
        <w:t>名），具体</w:t>
      </w:r>
      <w:r>
        <w:rPr>
          <w:rFonts w:hint="eastAsia" w:ascii="仿宋_GB2312" w:hAnsi="仿宋_GB2312" w:eastAsia="仿宋_GB2312" w:cs="仿宋_GB2312"/>
          <w:i w:val="0"/>
          <w:iCs w:val="0"/>
          <w:caps w:val="0"/>
          <w:color w:val="333333"/>
          <w:spacing w:val="30"/>
          <w:sz w:val="28"/>
          <w:szCs w:val="28"/>
          <w:shd w:val="clear" w:fill="FFFFFF"/>
          <w:lang w:eastAsia="zh-CN"/>
        </w:rPr>
        <w:t>协助</w:t>
      </w:r>
      <w:r>
        <w:rPr>
          <w:rFonts w:hint="eastAsia" w:ascii="仿宋_GB2312" w:hAnsi="仿宋_GB2312" w:eastAsia="仿宋_GB2312" w:cs="仿宋_GB2312"/>
          <w:i w:val="0"/>
          <w:iCs w:val="0"/>
          <w:caps w:val="0"/>
          <w:color w:val="333333"/>
          <w:spacing w:val="30"/>
          <w:sz w:val="28"/>
          <w:szCs w:val="28"/>
          <w:shd w:val="clear" w:fill="FFFFFF"/>
        </w:rPr>
        <w:t>分水镇</w:t>
      </w:r>
      <w:r>
        <w:rPr>
          <w:rFonts w:hint="eastAsia" w:ascii="仿宋_GB2312" w:hAnsi="仿宋_GB2312" w:eastAsia="仿宋_GB2312" w:cs="仿宋_GB2312"/>
          <w:i w:val="0"/>
          <w:iCs w:val="0"/>
          <w:caps w:val="0"/>
          <w:color w:val="333333"/>
          <w:spacing w:val="30"/>
          <w:sz w:val="28"/>
          <w:szCs w:val="28"/>
          <w:shd w:val="clear" w:fill="FFFFFF"/>
          <w:lang w:val="en-US" w:eastAsia="zh-CN"/>
        </w:rPr>
        <w:t>新石社区就失业</w:t>
      </w:r>
      <w:r>
        <w:rPr>
          <w:rFonts w:hint="eastAsia" w:ascii="仿宋_GB2312" w:hAnsi="仿宋_GB2312" w:eastAsia="仿宋_GB2312" w:cs="仿宋_GB2312"/>
          <w:i w:val="0"/>
          <w:iCs w:val="0"/>
          <w:caps w:val="0"/>
          <w:color w:val="333333"/>
          <w:spacing w:val="30"/>
          <w:sz w:val="28"/>
          <w:szCs w:val="28"/>
          <w:shd w:val="clear" w:fill="FFFFFF"/>
          <w:lang w:eastAsia="zh-CN"/>
        </w:rPr>
        <w:t>管理</w:t>
      </w:r>
      <w:r>
        <w:rPr>
          <w:rFonts w:hint="eastAsia" w:ascii="仿宋_GB2312" w:hAnsi="仿宋_GB2312" w:eastAsia="仿宋_GB2312" w:cs="仿宋_GB2312"/>
          <w:i w:val="0"/>
          <w:iCs w:val="0"/>
          <w:caps w:val="0"/>
          <w:color w:val="333333"/>
          <w:spacing w:val="30"/>
          <w:sz w:val="28"/>
          <w:szCs w:val="28"/>
          <w:shd w:val="clear" w:fill="FFFFFF"/>
        </w:rPr>
        <w:t>工作。</w:t>
      </w:r>
      <w:r>
        <w:rPr>
          <w:rFonts w:hint="default" w:ascii="仿宋_GB2312" w:hAnsi="仿宋_GB2312" w:eastAsia="仿宋_GB2312" w:cs="仿宋_GB2312"/>
          <w:i w:val="0"/>
          <w:iCs w:val="0"/>
          <w:caps w:val="0"/>
          <w:color w:val="333333"/>
          <w:spacing w:val="30"/>
          <w:sz w:val="28"/>
          <w:szCs w:val="28"/>
          <w:shd w:val="clear" w:fill="FFFFFF"/>
        </w:rPr>
        <w:t>非全日制公益性岗位</w:t>
      </w:r>
      <w:r>
        <w:rPr>
          <w:rFonts w:hint="eastAsia" w:ascii="仿宋_GB2312" w:hAnsi="仿宋_GB2312" w:eastAsia="仿宋_GB2312" w:cs="仿宋_GB2312"/>
          <w:i w:val="0"/>
          <w:iCs w:val="0"/>
          <w:caps w:val="0"/>
          <w:color w:val="333333"/>
          <w:spacing w:val="30"/>
          <w:sz w:val="28"/>
          <w:szCs w:val="28"/>
          <w:shd w:val="clear" w:fill="FFFFFF"/>
          <w:lang w:val="en-US" w:eastAsia="zh-CN"/>
        </w:rPr>
        <w:t>3</w:t>
      </w:r>
      <w:r>
        <w:rPr>
          <w:rFonts w:hint="default" w:ascii="仿宋_GB2312" w:hAnsi="仿宋_GB2312" w:eastAsia="仿宋_GB2312" w:cs="仿宋_GB2312"/>
          <w:i w:val="0"/>
          <w:iCs w:val="0"/>
          <w:caps w:val="0"/>
          <w:color w:val="333333"/>
          <w:spacing w:val="30"/>
          <w:sz w:val="28"/>
          <w:szCs w:val="28"/>
          <w:shd w:val="clear" w:fill="FFFFFF"/>
        </w:rPr>
        <w:t>名（公共环境卫生保洁岗</w:t>
      </w:r>
      <w:r>
        <w:rPr>
          <w:rFonts w:hint="eastAsia" w:ascii="仿宋_GB2312" w:hAnsi="仿宋_GB2312" w:eastAsia="仿宋_GB2312" w:cs="仿宋_GB2312"/>
          <w:i w:val="0"/>
          <w:iCs w:val="0"/>
          <w:caps w:val="0"/>
          <w:color w:val="333333"/>
          <w:spacing w:val="30"/>
          <w:sz w:val="28"/>
          <w:szCs w:val="28"/>
          <w:shd w:val="clear" w:fill="FFFFFF"/>
          <w:lang w:val="en-US" w:eastAsia="zh-CN"/>
        </w:rPr>
        <w:t>3</w:t>
      </w:r>
      <w:r>
        <w:rPr>
          <w:rFonts w:hint="default" w:ascii="仿宋_GB2312" w:hAnsi="仿宋_GB2312" w:eastAsia="仿宋_GB2312" w:cs="仿宋_GB2312"/>
          <w:i w:val="0"/>
          <w:iCs w:val="0"/>
          <w:caps w:val="0"/>
          <w:color w:val="333333"/>
          <w:spacing w:val="30"/>
          <w:sz w:val="28"/>
          <w:szCs w:val="28"/>
          <w:shd w:val="clear" w:fill="FFFFFF"/>
        </w:rPr>
        <w:t>名），公共环境卫生保洁岗负责分水镇</w:t>
      </w:r>
      <w:r>
        <w:rPr>
          <w:rFonts w:hint="eastAsia" w:ascii="仿宋_GB2312" w:hAnsi="仿宋_GB2312" w:eastAsia="仿宋_GB2312" w:cs="仿宋_GB2312"/>
          <w:i w:val="0"/>
          <w:iCs w:val="0"/>
          <w:caps w:val="0"/>
          <w:color w:val="333333"/>
          <w:spacing w:val="30"/>
          <w:sz w:val="28"/>
          <w:szCs w:val="28"/>
          <w:shd w:val="clear" w:fill="FFFFFF"/>
          <w:lang w:val="en-US" w:eastAsia="zh-CN"/>
        </w:rPr>
        <w:t>双城村、培文社区、大兴社区</w:t>
      </w:r>
      <w:r>
        <w:rPr>
          <w:rFonts w:hint="default" w:ascii="仿宋_GB2312" w:hAnsi="仿宋_GB2312" w:eastAsia="仿宋_GB2312" w:cs="仿宋_GB2312"/>
          <w:i w:val="0"/>
          <w:iCs w:val="0"/>
          <w:caps w:val="0"/>
          <w:color w:val="333333"/>
          <w:spacing w:val="30"/>
          <w:sz w:val="28"/>
          <w:szCs w:val="28"/>
          <w:shd w:val="clear" w:fill="FFFFFF"/>
        </w:rPr>
        <w:t>的环卫保洁工作。</w:t>
      </w:r>
    </w:p>
    <w:p w14:paraId="00432F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三、招聘对象及条件</w:t>
      </w:r>
    </w:p>
    <w:p w14:paraId="15D1A1C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（一）招聘对象</w:t>
      </w:r>
    </w:p>
    <w:p w14:paraId="4401F98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eastAsia" w:ascii="仿宋_GB2312" w:hAnsi="仿宋_GB2312" w:eastAsia="仿宋_GB2312" w:cs="仿宋_GB2312"/>
          <w:i w:val="0"/>
          <w:iCs w:val="0"/>
          <w:caps w:val="0"/>
          <w:color w:val="333333"/>
          <w:spacing w:val="30"/>
          <w:sz w:val="28"/>
          <w:szCs w:val="28"/>
          <w:shd w:val="clear" w:fill="FFFFFF"/>
          <w:lang w:eastAsia="zh-CN"/>
        </w:rPr>
      </w:pPr>
      <w:r>
        <w:rPr>
          <w:rFonts w:hint="eastAsia" w:ascii="仿宋_GB2312" w:hAnsi="仿宋_GB2312" w:eastAsia="仿宋_GB2312" w:cs="仿宋_GB2312"/>
          <w:i w:val="0"/>
          <w:iCs w:val="0"/>
          <w:caps w:val="0"/>
          <w:color w:val="333333"/>
          <w:spacing w:val="30"/>
          <w:sz w:val="28"/>
          <w:szCs w:val="28"/>
          <w:shd w:val="clear" w:fill="FFFFFF"/>
        </w:rPr>
        <w:t>有劳动能力且具有我市户籍的脱贫人口和登记失业“4050”人员、低保家庭人员、零就业家庭人员、残疾人、刑满释放人员、戒毒康复人员、去产能企业职工、退役军人，以及市政府确定的其他就业困难人员（符合上述条件且常住分水镇的脱贫人口优先）。</w:t>
      </w:r>
    </w:p>
    <w:p w14:paraId="252BC87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（二）招聘条件</w:t>
      </w:r>
    </w:p>
    <w:p w14:paraId="1D40BE3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拥护党的路线、方针、政策，遵纪守法、爱岗敬业、服从安排；身体健康，无重大疾病和传染性疾病。</w:t>
      </w:r>
    </w:p>
    <w:p w14:paraId="13501DE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（三）以下人员不纳入招聘范围：</w:t>
      </w:r>
    </w:p>
    <w:p w14:paraId="5981D7E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1.已通过其他途径实现就业创业人员；</w:t>
      </w:r>
    </w:p>
    <w:p w14:paraId="7826968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2.办理了工商营业执照人员；</w:t>
      </w:r>
    </w:p>
    <w:p w14:paraId="57F9165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3.有单位缴纳社会保险人员；</w:t>
      </w:r>
    </w:p>
    <w:p w14:paraId="41E3B30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4.已享受养老保险待遇人员；</w:t>
      </w:r>
    </w:p>
    <w:p w14:paraId="2812BAE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5.向外投资入股20万元以上；</w:t>
      </w:r>
    </w:p>
    <w:p w14:paraId="1C9DB1F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6.失信被执行人员；</w:t>
      </w:r>
    </w:p>
    <w:p w14:paraId="73916CE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7.无劳动能力、丧失劳动能力、因残疾或患重病不能胜任岗位工作要求的人员；</w:t>
      </w:r>
    </w:p>
    <w:p w14:paraId="1F90DCE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8.其他不符合安置条件的人员。</w:t>
      </w:r>
    </w:p>
    <w:p w14:paraId="7B5C9A3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四、报名及资格审查</w:t>
      </w:r>
    </w:p>
    <w:p w14:paraId="528EFAB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（一）报名</w:t>
      </w:r>
    </w:p>
    <w:p w14:paraId="023D3A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本次招聘采用现场报名和资格审查相结合的方式进行。</w:t>
      </w:r>
    </w:p>
    <w:p w14:paraId="777BF2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1.报名时间：202</w:t>
      </w:r>
      <w:r>
        <w:rPr>
          <w:rFonts w:hint="eastAsia" w:ascii="仿宋_GB2312" w:hAnsi="仿宋_GB2312" w:eastAsia="仿宋_GB2312" w:cs="仿宋_GB2312"/>
          <w:i w:val="0"/>
          <w:iCs w:val="0"/>
          <w:caps w:val="0"/>
          <w:color w:val="333333"/>
          <w:spacing w:val="30"/>
          <w:sz w:val="28"/>
          <w:szCs w:val="28"/>
          <w:shd w:val="clear" w:fill="FFFFFF"/>
          <w:lang w:val="en-US" w:eastAsia="zh-CN"/>
        </w:rPr>
        <w:t>6</w:t>
      </w:r>
      <w:r>
        <w:rPr>
          <w:rFonts w:hint="default" w:ascii="仿宋_GB2312" w:hAnsi="仿宋_GB2312" w:eastAsia="仿宋_GB2312" w:cs="仿宋_GB2312"/>
          <w:i w:val="0"/>
          <w:iCs w:val="0"/>
          <w:caps w:val="0"/>
          <w:color w:val="333333"/>
          <w:spacing w:val="30"/>
          <w:sz w:val="28"/>
          <w:szCs w:val="28"/>
          <w:shd w:val="clear" w:fill="FFFFFF"/>
        </w:rPr>
        <w:t>年</w:t>
      </w:r>
      <w:r>
        <w:rPr>
          <w:rFonts w:hint="eastAsia" w:ascii="仿宋_GB2312" w:hAnsi="仿宋_GB2312" w:eastAsia="仿宋_GB2312" w:cs="仿宋_GB2312"/>
          <w:i w:val="0"/>
          <w:iCs w:val="0"/>
          <w:caps w:val="0"/>
          <w:color w:val="333333"/>
          <w:spacing w:val="30"/>
          <w:sz w:val="28"/>
          <w:szCs w:val="28"/>
          <w:shd w:val="clear" w:fill="FFFFFF"/>
          <w:lang w:val="en-US" w:eastAsia="zh-CN"/>
        </w:rPr>
        <w:t>10</w:t>
      </w:r>
      <w:r>
        <w:rPr>
          <w:rFonts w:hint="default" w:ascii="仿宋_GB2312" w:hAnsi="仿宋_GB2312" w:eastAsia="仿宋_GB2312" w:cs="仿宋_GB2312"/>
          <w:i w:val="0"/>
          <w:iCs w:val="0"/>
          <w:caps w:val="0"/>
          <w:color w:val="333333"/>
          <w:spacing w:val="30"/>
          <w:sz w:val="28"/>
          <w:szCs w:val="28"/>
          <w:shd w:val="clear" w:fill="FFFFFF"/>
        </w:rPr>
        <w:t>月</w:t>
      </w:r>
      <w:r>
        <w:rPr>
          <w:rFonts w:hint="eastAsia" w:ascii="仿宋_GB2312" w:hAnsi="仿宋_GB2312" w:eastAsia="仿宋_GB2312" w:cs="仿宋_GB2312"/>
          <w:i w:val="0"/>
          <w:iCs w:val="0"/>
          <w:caps w:val="0"/>
          <w:color w:val="333333"/>
          <w:spacing w:val="30"/>
          <w:sz w:val="28"/>
          <w:szCs w:val="28"/>
          <w:shd w:val="clear" w:fill="FFFFFF"/>
          <w:lang w:val="en-US" w:eastAsia="zh-CN"/>
        </w:rPr>
        <w:t>14</w:t>
      </w:r>
      <w:r>
        <w:rPr>
          <w:rFonts w:hint="default" w:ascii="仿宋_GB2312" w:hAnsi="仿宋_GB2312" w:eastAsia="仿宋_GB2312" w:cs="仿宋_GB2312"/>
          <w:i w:val="0"/>
          <w:iCs w:val="0"/>
          <w:caps w:val="0"/>
          <w:color w:val="333333"/>
          <w:spacing w:val="30"/>
          <w:sz w:val="28"/>
          <w:szCs w:val="28"/>
          <w:shd w:val="clear" w:fill="FFFFFF"/>
        </w:rPr>
        <w:t>日至</w:t>
      </w:r>
      <w:r>
        <w:rPr>
          <w:rFonts w:hint="eastAsia" w:ascii="仿宋_GB2312" w:hAnsi="仿宋_GB2312" w:eastAsia="仿宋_GB2312" w:cs="仿宋_GB2312"/>
          <w:i w:val="0"/>
          <w:iCs w:val="0"/>
          <w:caps w:val="0"/>
          <w:color w:val="333333"/>
          <w:spacing w:val="30"/>
          <w:sz w:val="28"/>
          <w:szCs w:val="28"/>
          <w:shd w:val="clear" w:fill="FFFFFF"/>
          <w:lang w:val="en-US" w:eastAsia="zh-CN"/>
        </w:rPr>
        <w:t>10</w:t>
      </w:r>
      <w:r>
        <w:rPr>
          <w:rFonts w:hint="default" w:ascii="仿宋_GB2312" w:hAnsi="仿宋_GB2312" w:eastAsia="仿宋_GB2312" w:cs="仿宋_GB2312"/>
          <w:i w:val="0"/>
          <w:iCs w:val="0"/>
          <w:caps w:val="0"/>
          <w:color w:val="333333"/>
          <w:spacing w:val="30"/>
          <w:sz w:val="28"/>
          <w:szCs w:val="28"/>
          <w:shd w:val="clear" w:fill="FFFFFF"/>
        </w:rPr>
        <w:t>月</w:t>
      </w:r>
      <w:r>
        <w:rPr>
          <w:rFonts w:hint="eastAsia" w:ascii="仿宋_GB2312" w:hAnsi="仿宋_GB2312" w:eastAsia="仿宋_GB2312" w:cs="仿宋_GB2312"/>
          <w:i w:val="0"/>
          <w:iCs w:val="0"/>
          <w:caps w:val="0"/>
          <w:color w:val="333333"/>
          <w:spacing w:val="30"/>
          <w:sz w:val="28"/>
          <w:szCs w:val="28"/>
          <w:shd w:val="clear" w:fill="FFFFFF"/>
          <w:lang w:val="en-US" w:eastAsia="zh-CN"/>
        </w:rPr>
        <w:t>20</w:t>
      </w:r>
      <w:r>
        <w:rPr>
          <w:rFonts w:hint="default" w:ascii="仿宋_GB2312" w:hAnsi="仿宋_GB2312" w:eastAsia="仿宋_GB2312" w:cs="仿宋_GB2312"/>
          <w:i w:val="0"/>
          <w:iCs w:val="0"/>
          <w:caps w:val="0"/>
          <w:color w:val="333333"/>
          <w:spacing w:val="30"/>
          <w:sz w:val="28"/>
          <w:szCs w:val="28"/>
          <w:shd w:val="clear" w:fill="FFFFFF"/>
        </w:rPr>
        <w:t>日（上午9:00-11:00，下午</w:t>
      </w:r>
      <w:r>
        <w:rPr>
          <w:rFonts w:hint="eastAsia" w:ascii="仿宋_GB2312" w:hAnsi="仿宋_GB2312" w:eastAsia="仿宋_GB2312" w:cs="仿宋_GB2312"/>
          <w:i w:val="0"/>
          <w:iCs w:val="0"/>
          <w:caps w:val="0"/>
          <w:color w:val="333333"/>
          <w:spacing w:val="30"/>
          <w:sz w:val="28"/>
          <w:szCs w:val="28"/>
          <w:shd w:val="clear" w:fill="FFFFFF"/>
        </w:rPr>
        <w:t>2</w:t>
      </w:r>
      <w:r>
        <w:rPr>
          <w:rFonts w:hint="default" w:ascii="仿宋_GB2312" w:hAnsi="仿宋_GB2312" w:eastAsia="仿宋_GB2312" w:cs="仿宋_GB2312"/>
          <w:i w:val="0"/>
          <w:iCs w:val="0"/>
          <w:caps w:val="0"/>
          <w:color w:val="333333"/>
          <w:spacing w:val="30"/>
          <w:sz w:val="28"/>
          <w:szCs w:val="28"/>
          <w:shd w:val="clear" w:fill="FFFFFF"/>
        </w:rPr>
        <w:t>:00-</w:t>
      </w:r>
      <w:r>
        <w:rPr>
          <w:rFonts w:hint="eastAsia" w:ascii="仿宋_GB2312" w:hAnsi="仿宋_GB2312" w:eastAsia="仿宋_GB2312" w:cs="仿宋_GB2312"/>
          <w:i w:val="0"/>
          <w:iCs w:val="0"/>
          <w:caps w:val="0"/>
          <w:color w:val="333333"/>
          <w:spacing w:val="30"/>
          <w:sz w:val="28"/>
          <w:szCs w:val="28"/>
          <w:shd w:val="clear" w:fill="FFFFFF"/>
        </w:rPr>
        <w:t>5</w:t>
      </w:r>
      <w:r>
        <w:rPr>
          <w:rFonts w:hint="default" w:ascii="仿宋_GB2312" w:hAnsi="仿宋_GB2312" w:eastAsia="仿宋_GB2312" w:cs="仿宋_GB2312"/>
          <w:i w:val="0"/>
          <w:iCs w:val="0"/>
          <w:caps w:val="0"/>
          <w:color w:val="333333"/>
          <w:spacing w:val="30"/>
          <w:sz w:val="28"/>
          <w:szCs w:val="28"/>
          <w:shd w:val="clear" w:fill="FFFFFF"/>
        </w:rPr>
        <w:t>:00）。</w:t>
      </w:r>
      <w:bookmarkStart w:id="0" w:name="_GoBack"/>
      <w:bookmarkEnd w:id="0"/>
    </w:p>
    <w:p w14:paraId="42E1029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2.报名地点：分水镇便民服务中心。</w:t>
      </w:r>
    </w:p>
    <w:p w14:paraId="4817435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3.报名材料：提供身份证原件及复印件，重庆农村商业银行卡及其他证明材料（毕业证、建档立卡脱贫证明、低保证等），本人一寸照片2张。</w:t>
      </w:r>
    </w:p>
    <w:p w14:paraId="62CF9FA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4.联系电话：023-58431979。</w:t>
      </w:r>
    </w:p>
    <w:p w14:paraId="0B044E1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（二）资格审查</w:t>
      </w:r>
    </w:p>
    <w:p w14:paraId="608BFDC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由分水镇相关工作人员根据岗位报名要求对报名者提交的资料进行资格审查，并当场告知报名者是否符合报名条件。凡弄虚作假的，一经查实，立即取消应聘资格。</w:t>
      </w:r>
    </w:p>
    <w:p w14:paraId="2AD4E62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五、招聘方式</w:t>
      </w:r>
    </w:p>
    <w:p w14:paraId="073754D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本次招聘主要采取综合考察的方式进行，择优录取。由分水镇人民政府组织实施。</w:t>
      </w:r>
    </w:p>
    <w:p w14:paraId="73F6999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六、考察结果和公示</w:t>
      </w:r>
    </w:p>
    <w:p w14:paraId="365642C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根据现场报名审核结果和综合考察情况确定拟录用人员，考察合格后的拟聘人员在分水镇公示栏和门户网站进行公示，公示时间为5个工作日。</w:t>
      </w:r>
    </w:p>
    <w:p w14:paraId="4BF0AA6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七、聘用</w:t>
      </w:r>
    </w:p>
    <w:p w14:paraId="5DC13A6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eastAsia" w:ascii="仿宋_GB2312" w:hAnsi="仿宋_GB2312" w:eastAsia="仿宋_GB2312" w:cs="仿宋_GB2312"/>
          <w:i w:val="0"/>
          <w:iCs w:val="0"/>
          <w:caps w:val="0"/>
          <w:color w:val="333333"/>
          <w:spacing w:val="30"/>
          <w:sz w:val="28"/>
          <w:szCs w:val="28"/>
          <w:shd w:val="clear" w:fill="FFFFFF"/>
        </w:rPr>
      </w:pPr>
      <w:r>
        <w:rPr>
          <w:rFonts w:hint="eastAsia" w:ascii="仿宋_GB2312" w:hAnsi="仿宋_GB2312" w:eastAsia="仿宋_GB2312" w:cs="仿宋_GB2312"/>
          <w:i w:val="0"/>
          <w:iCs w:val="0"/>
          <w:caps w:val="0"/>
          <w:color w:val="333333"/>
          <w:spacing w:val="30"/>
          <w:sz w:val="28"/>
          <w:szCs w:val="28"/>
          <w:shd w:val="clear" w:fill="FFFFFF"/>
        </w:rPr>
        <w:t>经公示无异议，分水镇人民政府按照相关规定与聘用人员签订劳务协议，期限为</w:t>
      </w:r>
      <w:r>
        <w:rPr>
          <w:rFonts w:hint="eastAsia" w:ascii="仿宋_GB2312" w:hAnsi="仿宋_GB2312" w:eastAsia="仿宋_GB2312" w:cs="仿宋_GB2312"/>
          <w:i w:val="0"/>
          <w:iCs w:val="0"/>
          <w:caps w:val="0"/>
          <w:color w:val="333333"/>
          <w:spacing w:val="30"/>
          <w:sz w:val="28"/>
          <w:szCs w:val="28"/>
          <w:shd w:val="clear" w:fill="FFFFFF"/>
          <w:lang w:val="en-US" w:eastAsia="zh-CN"/>
        </w:rPr>
        <w:t>1年</w:t>
      </w:r>
      <w:r>
        <w:rPr>
          <w:rFonts w:hint="eastAsia" w:ascii="仿宋_GB2312" w:hAnsi="仿宋_GB2312" w:eastAsia="仿宋_GB2312" w:cs="仿宋_GB2312"/>
          <w:i w:val="0"/>
          <w:iCs w:val="0"/>
          <w:caps w:val="0"/>
          <w:color w:val="333333"/>
          <w:spacing w:val="30"/>
          <w:sz w:val="28"/>
          <w:szCs w:val="28"/>
          <w:shd w:val="clear" w:fill="FFFFFF"/>
        </w:rPr>
        <w:t>。期限届满，根据工作需要、本人意向等，经协商一致可按规定续签。</w:t>
      </w:r>
    </w:p>
    <w:p w14:paraId="0CFA054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eastAsia" w:ascii="仿宋_GB2312" w:hAnsi="仿宋_GB2312" w:eastAsia="仿宋_GB2312" w:cs="仿宋_GB2312"/>
          <w:i w:val="0"/>
          <w:iCs w:val="0"/>
          <w:caps w:val="0"/>
          <w:color w:val="333333"/>
          <w:spacing w:val="30"/>
          <w:sz w:val="28"/>
          <w:szCs w:val="28"/>
          <w:shd w:val="clear" w:fill="FFFFFF"/>
        </w:rPr>
      </w:pPr>
      <w:r>
        <w:rPr>
          <w:rFonts w:hint="eastAsia" w:ascii="仿宋_GB2312" w:hAnsi="仿宋_GB2312" w:eastAsia="仿宋_GB2312" w:cs="仿宋_GB2312"/>
          <w:i w:val="0"/>
          <w:iCs w:val="0"/>
          <w:caps w:val="0"/>
          <w:color w:val="333333"/>
          <w:spacing w:val="30"/>
          <w:sz w:val="28"/>
          <w:szCs w:val="28"/>
          <w:shd w:val="clear" w:fill="FFFFFF"/>
        </w:rPr>
        <w:t>八、在岗待遇</w:t>
      </w:r>
    </w:p>
    <w:p w14:paraId="6DB05AF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eastAsia" w:ascii="仿宋_GB2312" w:hAnsi="仿宋_GB2312" w:eastAsia="仿宋_GB2312" w:cs="仿宋_GB2312"/>
          <w:i w:val="0"/>
          <w:iCs w:val="0"/>
          <w:caps w:val="0"/>
          <w:color w:val="333333"/>
          <w:spacing w:val="30"/>
          <w:sz w:val="28"/>
          <w:szCs w:val="28"/>
          <w:shd w:val="clear" w:fill="FFFFFF"/>
        </w:rPr>
      </w:pPr>
      <w:r>
        <w:rPr>
          <w:rFonts w:hint="eastAsia" w:ascii="仿宋_GB2312" w:hAnsi="仿宋_GB2312" w:eastAsia="仿宋_GB2312" w:cs="仿宋_GB2312"/>
          <w:i w:val="0"/>
          <w:iCs w:val="0"/>
          <w:caps w:val="0"/>
          <w:color w:val="333333"/>
          <w:spacing w:val="30"/>
          <w:sz w:val="28"/>
          <w:szCs w:val="28"/>
          <w:shd w:val="clear" w:fill="FFFFFF"/>
        </w:rPr>
        <w:t>公益</w:t>
      </w:r>
      <w:r>
        <w:rPr>
          <w:rFonts w:hint="eastAsia" w:ascii="仿宋_GB2312" w:hAnsi="仿宋_GB2312" w:eastAsia="仿宋_GB2312" w:cs="仿宋_GB2312"/>
          <w:i w:val="0"/>
          <w:iCs w:val="0"/>
          <w:caps w:val="0"/>
          <w:color w:val="333333"/>
          <w:spacing w:val="30"/>
          <w:sz w:val="28"/>
          <w:szCs w:val="28"/>
          <w:shd w:val="clear" w:fill="FFFFFF"/>
          <w:lang w:val="en-US" w:eastAsia="zh-CN"/>
        </w:rPr>
        <w:t>性</w:t>
      </w:r>
      <w:r>
        <w:rPr>
          <w:rFonts w:hint="eastAsia" w:ascii="仿宋_GB2312" w:hAnsi="仿宋_GB2312" w:eastAsia="仿宋_GB2312" w:cs="仿宋_GB2312"/>
          <w:i w:val="0"/>
          <w:iCs w:val="0"/>
          <w:caps w:val="0"/>
          <w:color w:val="333333"/>
          <w:spacing w:val="30"/>
          <w:sz w:val="28"/>
          <w:szCs w:val="28"/>
          <w:shd w:val="clear" w:fill="FFFFFF"/>
        </w:rPr>
        <w:t>岗位待遇以补贴方式发放，</w:t>
      </w:r>
      <w:r>
        <w:rPr>
          <w:rFonts w:hint="eastAsia" w:ascii="仿宋_GB2312" w:hAnsi="仿宋_GB2312" w:eastAsia="仿宋_GB2312" w:cs="仿宋_GB2312"/>
          <w:i w:val="0"/>
          <w:iCs w:val="0"/>
          <w:caps w:val="0"/>
          <w:color w:val="333333"/>
          <w:spacing w:val="30"/>
          <w:sz w:val="28"/>
          <w:szCs w:val="28"/>
          <w:shd w:val="clear" w:fill="FFFFFF"/>
          <w:lang w:val="en-US" w:eastAsia="zh-CN"/>
        </w:rPr>
        <w:t>全日制公益性岗位</w:t>
      </w:r>
      <w:r>
        <w:rPr>
          <w:rFonts w:hint="eastAsia" w:ascii="仿宋_GB2312" w:hAnsi="仿宋_GB2312" w:eastAsia="仿宋_GB2312" w:cs="仿宋_GB2312"/>
          <w:i w:val="0"/>
          <w:iCs w:val="0"/>
          <w:caps w:val="0"/>
          <w:color w:val="333333"/>
          <w:spacing w:val="30"/>
          <w:sz w:val="28"/>
          <w:szCs w:val="28"/>
          <w:shd w:val="clear" w:fill="FFFFFF"/>
        </w:rPr>
        <w:t>每月补贴金额为</w:t>
      </w:r>
      <w:r>
        <w:rPr>
          <w:rFonts w:hint="eastAsia" w:ascii="仿宋_GB2312" w:hAnsi="仿宋_GB2312" w:eastAsia="仿宋_GB2312" w:cs="仿宋_GB2312"/>
          <w:i w:val="0"/>
          <w:iCs w:val="0"/>
          <w:caps w:val="0"/>
          <w:color w:val="333333"/>
          <w:spacing w:val="30"/>
          <w:sz w:val="28"/>
          <w:szCs w:val="28"/>
          <w:shd w:val="clear" w:fill="FFFFFF"/>
          <w:lang w:val="en-US" w:eastAsia="zh-CN"/>
        </w:rPr>
        <w:t>2330</w:t>
      </w:r>
      <w:r>
        <w:rPr>
          <w:rFonts w:hint="eastAsia" w:ascii="仿宋_GB2312" w:hAnsi="仿宋_GB2312" w:eastAsia="仿宋_GB2312" w:cs="仿宋_GB2312"/>
          <w:i w:val="0"/>
          <w:iCs w:val="0"/>
          <w:caps w:val="0"/>
          <w:color w:val="333333"/>
          <w:spacing w:val="30"/>
          <w:sz w:val="28"/>
          <w:szCs w:val="28"/>
          <w:shd w:val="clear" w:fill="FFFFFF"/>
        </w:rPr>
        <w:t>元</w:t>
      </w:r>
      <w:r>
        <w:rPr>
          <w:rFonts w:hint="eastAsia" w:ascii="仿宋_GB2312" w:hAnsi="仿宋_GB2312" w:eastAsia="仿宋_GB2312" w:cs="仿宋_GB2312"/>
          <w:i w:val="0"/>
          <w:iCs w:val="0"/>
          <w:caps w:val="0"/>
          <w:color w:val="333333"/>
          <w:spacing w:val="30"/>
          <w:sz w:val="28"/>
          <w:szCs w:val="28"/>
          <w:shd w:val="clear" w:fill="FFFFFF"/>
          <w:lang w:eastAsia="zh-CN"/>
        </w:rPr>
        <w:t>，</w:t>
      </w:r>
      <w:r>
        <w:rPr>
          <w:rFonts w:hint="eastAsia" w:ascii="仿宋_GB2312" w:hAnsi="仿宋_GB2312" w:eastAsia="仿宋_GB2312" w:cs="仿宋_GB2312"/>
          <w:i w:val="0"/>
          <w:iCs w:val="0"/>
          <w:caps w:val="0"/>
          <w:color w:val="333333"/>
          <w:spacing w:val="30"/>
          <w:sz w:val="28"/>
          <w:szCs w:val="28"/>
          <w:shd w:val="clear" w:fill="FFFFFF"/>
          <w:lang w:val="en-US" w:eastAsia="zh-CN"/>
        </w:rPr>
        <w:t>非全日制公益性岗位</w:t>
      </w:r>
      <w:r>
        <w:rPr>
          <w:rFonts w:hint="eastAsia" w:ascii="仿宋_GB2312" w:hAnsi="仿宋_GB2312" w:eastAsia="仿宋_GB2312" w:cs="仿宋_GB2312"/>
          <w:i w:val="0"/>
          <w:iCs w:val="0"/>
          <w:caps w:val="0"/>
          <w:color w:val="333333"/>
          <w:spacing w:val="30"/>
          <w:sz w:val="28"/>
          <w:szCs w:val="28"/>
          <w:shd w:val="clear" w:fill="FFFFFF"/>
        </w:rPr>
        <w:t>每月补贴金额为115</w:t>
      </w:r>
      <w:r>
        <w:rPr>
          <w:rFonts w:hint="eastAsia" w:ascii="仿宋_GB2312" w:hAnsi="仿宋_GB2312" w:eastAsia="仿宋_GB2312" w:cs="仿宋_GB2312"/>
          <w:i w:val="0"/>
          <w:iCs w:val="0"/>
          <w:caps w:val="0"/>
          <w:color w:val="333333"/>
          <w:spacing w:val="30"/>
          <w:sz w:val="28"/>
          <w:szCs w:val="28"/>
          <w:shd w:val="clear" w:fill="FFFFFF"/>
          <w:lang w:val="en-US" w:eastAsia="zh-CN"/>
        </w:rPr>
        <w:t>0</w:t>
      </w:r>
      <w:r>
        <w:rPr>
          <w:rFonts w:hint="eastAsia" w:ascii="仿宋_GB2312" w:hAnsi="仿宋_GB2312" w:eastAsia="仿宋_GB2312" w:cs="仿宋_GB2312"/>
          <w:i w:val="0"/>
          <w:iCs w:val="0"/>
          <w:caps w:val="0"/>
          <w:color w:val="333333"/>
          <w:spacing w:val="30"/>
          <w:sz w:val="28"/>
          <w:szCs w:val="28"/>
          <w:shd w:val="clear" w:fill="FFFFFF"/>
        </w:rPr>
        <w:t>元。</w:t>
      </w:r>
    </w:p>
    <w:p w14:paraId="0D9528B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九、其他</w:t>
      </w:r>
    </w:p>
    <w:p w14:paraId="11FF274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本招聘公告最终解释权归重庆市万州区分水镇人民政府。</w:t>
      </w:r>
    </w:p>
    <w:p w14:paraId="30A89B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附件：分水镇公益性岗位计划招聘表</w:t>
      </w:r>
    </w:p>
    <w:p w14:paraId="30716B6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 </w:t>
      </w:r>
    </w:p>
    <w:p w14:paraId="2D9603E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 </w:t>
      </w:r>
      <w:r>
        <w:rPr>
          <w:rFonts w:hint="eastAsia" w:ascii="仿宋_GB2312" w:hAnsi="仿宋_GB2312" w:eastAsia="仿宋_GB2312" w:cs="仿宋_GB2312"/>
          <w:i w:val="0"/>
          <w:iCs w:val="0"/>
          <w:caps w:val="0"/>
          <w:color w:val="333333"/>
          <w:spacing w:val="30"/>
          <w:sz w:val="28"/>
          <w:szCs w:val="28"/>
          <w:shd w:val="clear" w:fill="FFFFFF"/>
        </w:rPr>
        <w:t xml:space="preserve">             </w:t>
      </w:r>
      <w:r>
        <w:rPr>
          <w:rFonts w:hint="eastAsia" w:ascii="仿宋_GB2312" w:hAnsi="仿宋_GB2312" w:eastAsia="仿宋_GB2312" w:cs="仿宋_GB2312"/>
          <w:i w:val="0"/>
          <w:iCs w:val="0"/>
          <w:caps w:val="0"/>
          <w:color w:val="333333"/>
          <w:spacing w:val="30"/>
          <w:sz w:val="28"/>
          <w:szCs w:val="28"/>
          <w:shd w:val="clear" w:fill="FFFFFF"/>
          <w:lang w:val="en-US" w:eastAsia="zh-CN"/>
        </w:rPr>
        <w:t xml:space="preserve"> </w:t>
      </w:r>
      <w:r>
        <w:rPr>
          <w:rFonts w:hint="eastAsia" w:ascii="仿宋_GB2312" w:hAnsi="仿宋_GB2312" w:eastAsia="仿宋_GB2312" w:cs="仿宋_GB2312"/>
          <w:i w:val="0"/>
          <w:iCs w:val="0"/>
          <w:caps w:val="0"/>
          <w:color w:val="333333"/>
          <w:spacing w:val="30"/>
          <w:sz w:val="28"/>
          <w:szCs w:val="28"/>
          <w:shd w:val="clear" w:fill="FFFFFF"/>
        </w:rPr>
        <w:t xml:space="preserve"> </w:t>
      </w:r>
      <w:r>
        <w:rPr>
          <w:rFonts w:hint="default" w:ascii="仿宋_GB2312" w:hAnsi="仿宋_GB2312" w:eastAsia="仿宋_GB2312" w:cs="仿宋_GB2312"/>
          <w:i w:val="0"/>
          <w:iCs w:val="0"/>
          <w:caps w:val="0"/>
          <w:color w:val="333333"/>
          <w:spacing w:val="30"/>
          <w:sz w:val="28"/>
          <w:szCs w:val="28"/>
          <w:shd w:val="clear" w:fill="FFFFFF"/>
        </w:rPr>
        <w:t>重庆市万州区分水镇人民政府  </w:t>
      </w:r>
      <w:r>
        <w:rPr>
          <w:rFonts w:hint="eastAsia" w:ascii="仿宋_GB2312" w:hAnsi="仿宋_GB2312" w:eastAsia="仿宋_GB2312" w:cs="仿宋_GB2312"/>
          <w:i w:val="0"/>
          <w:iCs w:val="0"/>
          <w:caps w:val="0"/>
          <w:color w:val="333333"/>
          <w:spacing w:val="30"/>
          <w:sz w:val="28"/>
          <w:szCs w:val="28"/>
          <w:shd w:val="clear" w:fill="FFFFFF"/>
        </w:rPr>
        <w:t xml:space="preserve">                      </w:t>
      </w:r>
      <w:r>
        <w:rPr>
          <w:rFonts w:hint="default" w:ascii="仿宋_GB2312" w:hAnsi="仿宋_GB2312" w:eastAsia="仿宋_GB2312" w:cs="仿宋_GB2312"/>
          <w:i w:val="0"/>
          <w:iCs w:val="0"/>
          <w:caps w:val="0"/>
          <w:color w:val="333333"/>
          <w:spacing w:val="30"/>
          <w:sz w:val="28"/>
          <w:szCs w:val="28"/>
          <w:shd w:val="clear" w:fill="FFFFFF"/>
        </w:rPr>
        <w:t>202</w:t>
      </w:r>
      <w:r>
        <w:rPr>
          <w:rFonts w:hint="eastAsia" w:ascii="仿宋_GB2312" w:hAnsi="仿宋_GB2312" w:eastAsia="仿宋_GB2312" w:cs="仿宋_GB2312"/>
          <w:i w:val="0"/>
          <w:iCs w:val="0"/>
          <w:caps w:val="0"/>
          <w:color w:val="333333"/>
          <w:spacing w:val="30"/>
          <w:sz w:val="28"/>
          <w:szCs w:val="28"/>
          <w:shd w:val="clear" w:fill="FFFFFF"/>
          <w:lang w:val="en-US" w:eastAsia="zh-CN"/>
        </w:rPr>
        <w:t>6</w:t>
      </w:r>
      <w:r>
        <w:rPr>
          <w:rFonts w:hint="default" w:ascii="仿宋_GB2312" w:hAnsi="仿宋_GB2312" w:eastAsia="仿宋_GB2312" w:cs="仿宋_GB2312"/>
          <w:i w:val="0"/>
          <w:iCs w:val="0"/>
          <w:caps w:val="0"/>
          <w:color w:val="333333"/>
          <w:spacing w:val="30"/>
          <w:sz w:val="28"/>
          <w:szCs w:val="28"/>
          <w:shd w:val="clear" w:fill="FFFFFF"/>
        </w:rPr>
        <w:t>年</w:t>
      </w:r>
      <w:r>
        <w:rPr>
          <w:rFonts w:hint="eastAsia" w:ascii="仿宋_GB2312" w:hAnsi="仿宋_GB2312" w:eastAsia="仿宋_GB2312" w:cs="仿宋_GB2312"/>
          <w:i w:val="0"/>
          <w:iCs w:val="0"/>
          <w:caps w:val="0"/>
          <w:color w:val="333333"/>
          <w:spacing w:val="30"/>
          <w:sz w:val="28"/>
          <w:szCs w:val="28"/>
          <w:shd w:val="clear" w:fill="FFFFFF"/>
          <w:lang w:val="en-US" w:eastAsia="zh-CN"/>
        </w:rPr>
        <w:t>10</w:t>
      </w:r>
      <w:r>
        <w:rPr>
          <w:rFonts w:hint="default" w:ascii="仿宋_GB2312" w:hAnsi="仿宋_GB2312" w:eastAsia="仿宋_GB2312" w:cs="仿宋_GB2312"/>
          <w:i w:val="0"/>
          <w:iCs w:val="0"/>
          <w:caps w:val="0"/>
          <w:color w:val="333333"/>
          <w:spacing w:val="30"/>
          <w:sz w:val="28"/>
          <w:szCs w:val="28"/>
          <w:shd w:val="clear" w:fill="FFFFFF"/>
        </w:rPr>
        <w:t>月</w:t>
      </w:r>
      <w:r>
        <w:rPr>
          <w:rFonts w:hint="eastAsia" w:ascii="仿宋_GB2312" w:hAnsi="仿宋_GB2312" w:eastAsia="仿宋_GB2312" w:cs="仿宋_GB2312"/>
          <w:i w:val="0"/>
          <w:iCs w:val="0"/>
          <w:caps w:val="0"/>
          <w:color w:val="333333"/>
          <w:spacing w:val="30"/>
          <w:sz w:val="28"/>
          <w:szCs w:val="28"/>
          <w:shd w:val="clear" w:fill="FFFFFF"/>
          <w:lang w:val="en-US" w:eastAsia="zh-CN"/>
        </w:rPr>
        <w:t>14</w:t>
      </w:r>
      <w:r>
        <w:rPr>
          <w:rFonts w:hint="default" w:ascii="仿宋_GB2312" w:hAnsi="仿宋_GB2312" w:eastAsia="仿宋_GB2312" w:cs="仿宋_GB2312"/>
          <w:i w:val="0"/>
          <w:iCs w:val="0"/>
          <w:caps w:val="0"/>
          <w:color w:val="333333"/>
          <w:spacing w:val="30"/>
          <w:sz w:val="28"/>
          <w:szCs w:val="28"/>
          <w:shd w:val="clear" w:fill="FFFFFF"/>
        </w:rPr>
        <w:t>日       </w:t>
      </w:r>
    </w:p>
    <w:p w14:paraId="417AB4A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仿宋_GB2312" w:hAnsi="仿宋_GB2312" w:eastAsia="仿宋_GB2312" w:cs="仿宋_GB2312"/>
          <w:i w:val="0"/>
          <w:iCs w:val="0"/>
          <w:caps w:val="0"/>
          <w:color w:val="333333"/>
          <w:spacing w:val="30"/>
          <w:sz w:val="28"/>
          <w:szCs w:val="28"/>
          <w:shd w:val="clear" w:fill="FFFFFF"/>
        </w:rPr>
      </w:pPr>
      <w:r>
        <w:rPr>
          <w:rFonts w:hint="default" w:ascii="仿宋_GB2312" w:hAnsi="仿宋_GB2312" w:eastAsia="仿宋_GB2312" w:cs="仿宋_GB2312"/>
          <w:i w:val="0"/>
          <w:iCs w:val="0"/>
          <w:caps w:val="0"/>
          <w:color w:val="333333"/>
          <w:spacing w:val="30"/>
          <w:sz w:val="28"/>
          <w:szCs w:val="28"/>
          <w:shd w:val="clear" w:fill="FFFFFF"/>
        </w:rPr>
        <w:t> </w:t>
      </w:r>
    </w:p>
    <w:p w14:paraId="7C8EB214">
      <w:pPr>
        <w:pStyle w:val="2"/>
        <w:widowControl/>
        <w:shd w:val="clear" w:color="auto" w:fill="FFFFFF"/>
        <w:wordWrap w:val="0"/>
        <w:spacing w:before="0" w:beforeLines="0" w:beforeAutospacing="0" w:after="160" w:afterLines="0" w:afterAutospacing="0" w:line="600" w:lineRule="atLeast"/>
        <w:rPr>
          <w:rFonts w:hint="default" w:ascii="MicrosoftYaHei" w:hAnsi="MicrosoftYaHei" w:eastAsia="MicrosoftYaHei" w:cs="MicrosoftYaHei"/>
          <w:color w:val="333333"/>
          <w:spacing w:val="30"/>
          <w:sz w:val="18"/>
          <w:szCs w:val="18"/>
        </w:rPr>
      </w:pPr>
      <w:r>
        <w:rPr>
          <w:rFonts w:hint="default" w:ascii="Times New Roman" w:hAnsi="Times New Roman" w:eastAsia="MicrosoftYaHei"/>
          <w:color w:val="333333"/>
          <w:spacing w:val="30"/>
          <w:sz w:val="24"/>
          <w:szCs w:val="24"/>
          <w:shd w:val="clear" w:color="auto" w:fill="FFFFFF"/>
        </w:rPr>
        <w:t> </w:t>
      </w:r>
      <w:r>
        <w:rPr>
          <w:rFonts w:hint="default" w:ascii="方正黑体_GBK" w:hAnsi="方正黑体_GBK" w:eastAsia="方正黑体_GBK" w:cs="方正黑体_GBK"/>
          <w:color w:val="333333"/>
          <w:spacing w:val="30"/>
          <w:sz w:val="24"/>
          <w:szCs w:val="24"/>
          <w:shd w:val="clear" w:color="auto" w:fill="FFFFFF"/>
        </w:rPr>
        <w:t>附件</w:t>
      </w:r>
    </w:p>
    <w:p w14:paraId="6ACC20A7">
      <w:pPr>
        <w:pStyle w:val="2"/>
        <w:widowControl/>
        <w:shd w:val="clear" w:color="auto" w:fill="FFFFFF"/>
        <w:wordWrap w:val="0"/>
        <w:spacing w:before="0" w:beforeLines="0" w:beforeAutospacing="0" w:after="160" w:afterLines="0" w:afterAutospacing="0" w:line="600" w:lineRule="atLeast"/>
        <w:rPr>
          <w:rFonts w:hint="default" w:ascii="MicrosoftYaHei" w:hAnsi="MicrosoftYaHei" w:eastAsia="MicrosoftYaHei" w:cs="MicrosoftYaHei"/>
          <w:color w:val="333333"/>
          <w:spacing w:val="30"/>
          <w:sz w:val="21"/>
          <w:szCs w:val="21"/>
        </w:rPr>
      </w:pPr>
      <w:r>
        <w:rPr>
          <w:rFonts w:hint="default" w:ascii="Times New Roman" w:hAnsi="Times New Roman" w:eastAsia="MicrosoftYaHei"/>
          <w:color w:val="333333"/>
          <w:spacing w:val="30"/>
          <w:sz w:val="32"/>
          <w:szCs w:val="32"/>
          <w:shd w:val="clear" w:color="auto" w:fill="FFFFFF"/>
        </w:rPr>
        <w:t> </w:t>
      </w:r>
    </w:p>
    <w:p w14:paraId="73F7BD6B">
      <w:pPr>
        <w:pStyle w:val="2"/>
        <w:widowControl/>
        <w:shd w:val="clear" w:color="auto" w:fill="FFFFFF"/>
        <w:wordWrap w:val="0"/>
        <w:spacing w:before="0" w:beforeLines="0" w:beforeAutospacing="0" w:after="160" w:afterLines="0" w:afterAutospacing="0" w:line="600" w:lineRule="atLeast"/>
        <w:jc w:val="center"/>
        <w:rPr>
          <w:rFonts w:hint="default" w:ascii="MicrosoftYaHei" w:hAnsi="MicrosoftYaHei" w:eastAsia="MicrosoftYaHei" w:cs="MicrosoftYaHei"/>
          <w:color w:val="333333"/>
          <w:spacing w:val="30"/>
          <w:sz w:val="21"/>
          <w:szCs w:val="21"/>
        </w:rPr>
      </w:pPr>
      <w:r>
        <w:rPr>
          <w:rFonts w:hint="default" w:ascii="方正小标宋_GBK" w:hAnsi="方正小标宋_GBK" w:eastAsia="方正小标宋_GBK" w:cs="方正小标宋_GBK"/>
          <w:color w:val="333333"/>
          <w:spacing w:val="30"/>
          <w:sz w:val="44"/>
          <w:szCs w:val="44"/>
          <w:shd w:val="clear" w:color="auto" w:fill="FFFFFF"/>
        </w:rPr>
        <w:t>分水镇公益性岗位计划招聘表</w:t>
      </w:r>
    </w:p>
    <w:p w14:paraId="29C65AA1">
      <w:pPr>
        <w:pStyle w:val="2"/>
        <w:widowControl/>
        <w:shd w:val="clear" w:color="auto" w:fill="FFFFFF"/>
        <w:wordWrap w:val="0"/>
        <w:spacing w:before="0" w:beforeLines="0" w:beforeAutospacing="0" w:after="160" w:afterLines="0" w:afterAutospacing="0" w:line="600" w:lineRule="atLeast"/>
        <w:rPr>
          <w:rFonts w:hint="default" w:ascii="MicrosoftYaHei" w:hAnsi="MicrosoftYaHei" w:eastAsia="MicrosoftYaHei" w:cs="MicrosoftYaHei"/>
          <w:color w:val="333333"/>
          <w:spacing w:val="30"/>
          <w:sz w:val="21"/>
          <w:szCs w:val="21"/>
        </w:rPr>
      </w:pPr>
      <w:r>
        <w:rPr>
          <w:rFonts w:hint="default" w:ascii="Times New Roman" w:hAnsi="Times New Roman" w:eastAsia="MicrosoftYaHei"/>
          <w:color w:val="333333"/>
          <w:spacing w:val="30"/>
          <w:sz w:val="32"/>
          <w:szCs w:val="32"/>
          <w:shd w:val="clear" w:color="auto" w:fill="FFFFFF"/>
        </w:rPr>
        <w:t> </w:t>
      </w:r>
    </w:p>
    <w:tbl>
      <w:tblPr>
        <w:tblStyle w:val="3"/>
        <w:tblW w:w="10067"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680"/>
        <w:gridCol w:w="1067"/>
        <w:gridCol w:w="740"/>
        <w:gridCol w:w="1237"/>
        <w:gridCol w:w="1065"/>
        <w:gridCol w:w="1639"/>
        <w:gridCol w:w="1410"/>
        <w:gridCol w:w="2229"/>
      </w:tblGrid>
      <w:tr w14:paraId="22191A5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680" w:type="dxa"/>
            <w:tcBorders>
              <w:top w:val="single" w:color="000000" w:sz="6" w:space="0"/>
              <w:left w:val="single" w:color="000000" w:sz="6" w:space="0"/>
              <w:bottom w:val="single" w:color="auto" w:sz="6" w:space="0"/>
              <w:right w:val="single" w:color="auto" w:sz="6" w:space="0"/>
              <w:tl2br w:val="nil"/>
              <w:tr2bl w:val="nil"/>
            </w:tcBorders>
            <w:noWrap w:val="0"/>
            <w:tcMar>
              <w:left w:w="101" w:type="dxa"/>
              <w:right w:w="101" w:type="dxa"/>
            </w:tcMar>
            <w:vAlign w:val="center"/>
          </w:tcPr>
          <w:p w14:paraId="03056110">
            <w:pPr>
              <w:pStyle w:val="2"/>
              <w:widowControl/>
              <w:wordWrap w:val="0"/>
              <w:spacing w:before="0" w:beforeLines="0" w:beforeAutospacing="0" w:after="0" w:afterLines="0" w:afterAutospacing="0" w:line="400" w:lineRule="atLeast"/>
              <w:jc w:val="center"/>
              <w:rPr>
                <w:rFonts w:hint="default"/>
                <w:sz w:val="28"/>
                <w:szCs w:val="28"/>
              </w:rPr>
            </w:pPr>
            <w:r>
              <w:rPr>
                <w:rFonts w:hint="default" w:ascii="方正黑体_GBK" w:hAnsi="方正黑体_GBK" w:eastAsia="方正黑体_GBK" w:cs="方正黑体_GBK"/>
                <w:sz w:val="28"/>
                <w:szCs w:val="28"/>
                <w:shd w:val="clear" w:color="auto" w:fill="FFFFFF"/>
              </w:rPr>
              <w:t>序号</w:t>
            </w:r>
          </w:p>
        </w:tc>
        <w:tc>
          <w:tcPr>
            <w:tcW w:w="1067" w:type="dxa"/>
            <w:tcBorders>
              <w:top w:val="single" w:color="000000"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14:paraId="27679B95">
            <w:pPr>
              <w:pStyle w:val="2"/>
              <w:widowControl/>
              <w:wordWrap w:val="0"/>
              <w:spacing w:before="0" w:beforeLines="0" w:beforeAutospacing="0" w:after="0" w:afterLines="0" w:afterAutospacing="0" w:line="400" w:lineRule="atLeast"/>
              <w:jc w:val="center"/>
              <w:rPr>
                <w:rFonts w:hint="default"/>
                <w:sz w:val="28"/>
                <w:szCs w:val="28"/>
              </w:rPr>
            </w:pPr>
            <w:r>
              <w:rPr>
                <w:rFonts w:hint="default" w:ascii="方正黑体_GBK" w:hAnsi="方正黑体_GBK" w:eastAsia="方正黑体_GBK" w:cs="方正黑体_GBK"/>
                <w:sz w:val="28"/>
                <w:szCs w:val="28"/>
                <w:shd w:val="clear" w:color="auto" w:fill="FFFFFF"/>
              </w:rPr>
              <w:t>岗位</w:t>
            </w:r>
          </w:p>
          <w:p w14:paraId="4AE4A2A2">
            <w:pPr>
              <w:pStyle w:val="2"/>
              <w:widowControl/>
              <w:wordWrap w:val="0"/>
              <w:spacing w:before="0" w:beforeLines="0" w:beforeAutospacing="0" w:after="0" w:afterLines="0" w:afterAutospacing="0" w:line="400" w:lineRule="atLeast"/>
              <w:jc w:val="center"/>
              <w:rPr>
                <w:rFonts w:hint="default"/>
                <w:sz w:val="28"/>
                <w:szCs w:val="28"/>
              </w:rPr>
            </w:pPr>
            <w:r>
              <w:rPr>
                <w:rFonts w:hint="default" w:ascii="方正黑体_GBK" w:hAnsi="方正黑体_GBK" w:eastAsia="方正黑体_GBK" w:cs="方正黑体_GBK"/>
                <w:sz w:val="28"/>
                <w:szCs w:val="28"/>
                <w:shd w:val="clear" w:color="auto" w:fill="FFFFFF"/>
              </w:rPr>
              <w:t>名称</w:t>
            </w:r>
          </w:p>
        </w:tc>
        <w:tc>
          <w:tcPr>
            <w:tcW w:w="740" w:type="dxa"/>
            <w:tcBorders>
              <w:top w:val="single" w:color="000000"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14:paraId="5E595813">
            <w:pPr>
              <w:pStyle w:val="2"/>
              <w:widowControl/>
              <w:wordWrap w:val="0"/>
              <w:spacing w:before="0" w:beforeLines="0" w:beforeAutospacing="0" w:after="0" w:afterLines="0" w:afterAutospacing="0" w:line="400" w:lineRule="atLeast"/>
              <w:jc w:val="center"/>
              <w:rPr>
                <w:rFonts w:hint="default"/>
                <w:sz w:val="28"/>
                <w:szCs w:val="28"/>
              </w:rPr>
            </w:pPr>
            <w:r>
              <w:rPr>
                <w:rFonts w:hint="default" w:ascii="方正黑体_GBK" w:hAnsi="方正黑体_GBK" w:eastAsia="方正黑体_GBK" w:cs="方正黑体_GBK"/>
                <w:sz w:val="28"/>
                <w:szCs w:val="28"/>
                <w:shd w:val="clear" w:color="auto" w:fill="FFFFFF"/>
              </w:rPr>
              <w:t>岗位</w:t>
            </w:r>
          </w:p>
          <w:p w14:paraId="77CCEEE2">
            <w:pPr>
              <w:pStyle w:val="2"/>
              <w:widowControl/>
              <w:wordWrap w:val="0"/>
              <w:spacing w:before="0" w:beforeLines="0" w:beforeAutospacing="0" w:after="0" w:afterLines="0" w:afterAutospacing="0" w:line="400" w:lineRule="atLeast"/>
              <w:jc w:val="center"/>
              <w:rPr>
                <w:rFonts w:hint="default"/>
                <w:sz w:val="28"/>
                <w:szCs w:val="28"/>
              </w:rPr>
            </w:pPr>
            <w:r>
              <w:rPr>
                <w:rFonts w:hint="default" w:ascii="方正黑体_GBK" w:hAnsi="方正黑体_GBK" w:eastAsia="方正黑体_GBK" w:cs="方正黑体_GBK"/>
                <w:sz w:val="28"/>
                <w:szCs w:val="28"/>
                <w:shd w:val="clear" w:color="auto" w:fill="FFFFFF"/>
              </w:rPr>
              <w:t>数量</w:t>
            </w:r>
          </w:p>
        </w:tc>
        <w:tc>
          <w:tcPr>
            <w:tcW w:w="1237" w:type="dxa"/>
            <w:tcBorders>
              <w:top w:val="single" w:color="000000"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14:paraId="0B850179">
            <w:pPr>
              <w:pStyle w:val="2"/>
              <w:widowControl/>
              <w:wordWrap w:val="0"/>
              <w:spacing w:before="0" w:beforeLines="0" w:beforeAutospacing="0" w:after="0" w:afterLines="0" w:afterAutospacing="0" w:line="400" w:lineRule="atLeast"/>
              <w:jc w:val="center"/>
              <w:rPr>
                <w:rFonts w:hint="default"/>
                <w:sz w:val="28"/>
                <w:szCs w:val="28"/>
              </w:rPr>
            </w:pPr>
            <w:r>
              <w:rPr>
                <w:rFonts w:hint="default" w:ascii="方正黑体_GBK" w:hAnsi="方正黑体_GBK" w:eastAsia="方正黑体_GBK" w:cs="方正黑体_GBK"/>
                <w:sz w:val="28"/>
                <w:szCs w:val="28"/>
                <w:shd w:val="clear" w:color="auto" w:fill="FFFFFF"/>
              </w:rPr>
              <w:t>就业困难人员类别</w:t>
            </w:r>
          </w:p>
        </w:tc>
        <w:tc>
          <w:tcPr>
            <w:tcW w:w="1065" w:type="dxa"/>
            <w:tcBorders>
              <w:top w:val="single" w:color="000000"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14:paraId="1C09D1FB">
            <w:pPr>
              <w:pStyle w:val="2"/>
              <w:widowControl/>
              <w:wordWrap w:val="0"/>
              <w:spacing w:before="0" w:beforeLines="0" w:beforeAutospacing="0" w:after="0" w:afterLines="0" w:afterAutospacing="0" w:line="400" w:lineRule="atLeast"/>
              <w:jc w:val="center"/>
              <w:rPr>
                <w:rFonts w:hint="default"/>
                <w:sz w:val="28"/>
                <w:szCs w:val="28"/>
              </w:rPr>
            </w:pPr>
            <w:r>
              <w:rPr>
                <w:rFonts w:hint="default" w:ascii="方正黑体_GBK" w:hAnsi="方正黑体_GBK" w:eastAsia="方正黑体_GBK" w:cs="方正黑体_GBK"/>
                <w:sz w:val="28"/>
                <w:szCs w:val="28"/>
                <w:shd w:val="clear" w:color="auto" w:fill="FFFFFF"/>
              </w:rPr>
              <w:t>用工</w:t>
            </w:r>
          </w:p>
          <w:p w14:paraId="443D4A35">
            <w:pPr>
              <w:pStyle w:val="2"/>
              <w:widowControl/>
              <w:wordWrap w:val="0"/>
              <w:spacing w:before="0" w:beforeLines="0" w:beforeAutospacing="0" w:after="0" w:afterLines="0" w:afterAutospacing="0" w:line="400" w:lineRule="atLeast"/>
              <w:jc w:val="center"/>
              <w:rPr>
                <w:rFonts w:hint="default"/>
                <w:sz w:val="28"/>
                <w:szCs w:val="28"/>
              </w:rPr>
            </w:pPr>
            <w:r>
              <w:rPr>
                <w:rFonts w:hint="default" w:ascii="方正黑体_GBK" w:hAnsi="方正黑体_GBK" w:eastAsia="方正黑体_GBK" w:cs="方正黑体_GBK"/>
                <w:sz w:val="28"/>
                <w:szCs w:val="28"/>
                <w:shd w:val="clear" w:color="auto" w:fill="FFFFFF"/>
              </w:rPr>
              <w:t>性质</w:t>
            </w:r>
          </w:p>
        </w:tc>
        <w:tc>
          <w:tcPr>
            <w:tcW w:w="1639" w:type="dxa"/>
            <w:tcBorders>
              <w:top w:val="single" w:color="000000"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14:paraId="2AEFE2AB">
            <w:pPr>
              <w:pStyle w:val="2"/>
              <w:widowControl/>
              <w:wordWrap w:val="0"/>
              <w:spacing w:before="0" w:beforeLines="0" w:beforeAutospacing="0" w:after="0" w:afterLines="0" w:afterAutospacing="0" w:line="400" w:lineRule="atLeast"/>
              <w:jc w:val="center"/>
              <w:rPr>
                <w:rFonts w:hint="default"/>
                <w:sz w:val="28"/>
                <w:szCs w:val="28"/>
              </w:rPr>
            </w:pPr>
            <w:r>
              <w:rPr>
                <w:rFonts w:hint="default" w:ascii="方正黑体_GBK" w:hAnsi="方正黑体_GBK" w:eastAsia="方正黑体_GBK" w:cs="方正黑体_GBK"/>
                <w:sz w:val="28"/>
                <w:szCs w:val="28"/>
                <w:shd w:val="clear" w:color="auto" w:fill="FFFFFF"/>
              </w:rPr>
              <w:t>工作要求</w:t>
            </w:r>
          </w:p>
        </w:tc>
        <w:tc>
          <w:tcPr>
            <w:tcW w:w="1410" w:type="dxa"/>
            <w:tcBorders>
              <w:top w:val="single" w:color="000000"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14:paraId="6640F4BB">
            <w:pPr>
              <w:pStyle w:val="2"/>
              <w:widowControl/>
              <w:wordWrap w:val="0"/>
              <w:spacing w:before="0" w:beforeLines="0" w:beforeAutospacing="0" w:after="0" w:afterLines="0" w:afterAutospacing="0" w:line="400" w:lineRule="atLeast"/>
              <w:jc w:val="center"/>
              <w:rPr>
                <w:rFonts w:hint="default"/>
                <w:sz w:val="28"/>
                <w:szCs w:val="28"/>
              </w:rPr>
            </w:pPr>
            <w:r>
              <w:rPr>
                <w:rFonts w:hint="default" w:ascii="方正黑体_GBK" w:hAnsi="方正黑体_GBK" w:eastAsia="方正黑体_GBK" w:cs="方正黑体_GBK"/>
                <w:sz w:val="28"/>
                <w:szCs w:val="28"/>
                <w:shd w:val="clear" w:color="auto" w:fill="FFFFFF"/>
              </w:rPr>
              <w:t>薪资待遇</w:t>
            </w:r>
          </w:p>
        </w:tc>
        <w:tc>
          <w:tcPr>
            <w:tcW w:w="2229" w:type="dxa"/>
            <w:tcBorders>
              <w:top w:val="single" w:color="000000" w:sz="6" w:space="0"/>
              <w:left w:val="single" w:color="auto" w:sz="6" w:space="0"/>
              <w:bottom w:val="single" w:color="auto" w:sz="6" w:space="0"/>
              <w:right w:val="single" w:color="000000" w:sz="6" w:space="0"/>
              <w:tl2br w:val="nil"/>
              <w:tr2bl w:val="nil"/>
            </w:tcBorders>
            <w:noWrap w:val="0"/>
            <w:tcMar>
              <w:left w:w="101" w:type="dxa"/>
              <w:right w:w="101" w:type="dxa"/>
            </w:tcMar>
            <w:vAlign w:val="center"/>
          </w:tcPr>
          <w:p w14:paraId="0A394F12">
            <w:pPr>
              <w:pStyle w:val="2"/>
              <w:widowControl/>
              <w:wordWrap w:val="0"/>
              <w:spacing w:before="0" w:beforeLines="0" w:beforeAutospacing="0" w:after="0" w:afterLines="0" w:afterAutospacing="0" w:line="400" w:lineRule="atLeast"/>
              <w:jc w:val="center"/>
              <w:rPr>
                <w:rFonts w:hint="default"/>
                <w:sz w:val="28"/>
                <w:szCs w:val="28"/>
              </w:rPr>
            </w:pPr>
            <w:r>
              <w:rPr>
                <w:rFonts w:hint="default" w:ascii="方正黑体_GBK" w:hAnsi="方正黑体_GBK" w:eastAsia="方正黑体_GBK" w:cs="方正黑体_GBK"/>
                <w:sz w:val="28"/>
                <w:szCs w:val="28"/>
                <w:shd w:val="clear" w:color="auto" w:fill="FFFFFF"/>
              </w:rPr>
              <w:t>工作地点</w:t>
            </w:r>
          </w:p>
        </w:tc>
      </w:tr>
      <w:tr w14:paraId="46AAFD6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680" w:type="dxa"/>
            <w:tcBorders>
              <w:top w:val="single" w:color="auto" w:sz="6" w:space="0"/>
              <w:left w:val="single" w:color="000000" w:sz="6" w:space="0"/>
              <w:bottom w:val="single" w:color="auto" w:sz="6" w:space="0"/>
              <w:right w:val="single" w:color="auto" w:sz="6" w:space="0"/>
              <w:tl2br w:val="nil"/>
              <w:tr2bl w:val="nil"/>
            </w:tcBorders>
            <w:noWrap w:val="0"/>
            <w:tcMar>
              <w:left w:w="101" w:type="dxa"/>
              <w:right w:w="101" w:type="dxa"/>
            </w:tcMar>
            <w:vAlign w:val="center"/>
          </w:tcPr>
          <w:p w14:paraId="567B73EC">
            <w:pPr>
              <w:pStyle w:val="2"/>
              <w:widowControl/>
              <w:wordWrap w:val="0"/>
              <w:spacing w:before="0" w:beforeLines="0" w:beforeAutospacing="0" w:after="0" w:afterLines="0" w:afterAutospacing="0" w:line="400" w:lineRule="atLeast"/>
              <w:jc w:val="center"/>
              <w:rPr>
                <w:rFonts w:hint="eastAsia" w:ascii="Times New Roman" w:hAnsi="Times New Roman" w:eastAsia="宋体"/>
                <w:sz w:val="28"/>
                <w:szCs w:val="28"/>
                <w:lang w:val="en-US" w:eastAsia="zh-CN"/>
              </w:rPr>
            </w:pPr>
            <w:r>
              <w:rPr>
                <w:rFonts w:hint="eastAsia" w:ascii="Times New Roman" w:hAnsi="Times New Roman"/>
                <w:sz w:val="28"/>
                <w:szCs w:val="28"/>
                <w:lang w:val="en-US" w:eastAsia="zh-CN"/>
              </w:rPr>
              <w:t>1</w:t>
            </w:r>
          </w:p>
        </w:tc>
        <w:tc>
          <w:tcPr>
            <w:tcW w:w="1067"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14:paraId="436E0FCB">
            <w:pPr>
              <w:pStyle w:val="2"/>
              <w:widowControl/>
              <w:wordWrap w:val="0"/>
              <w:spacing w:before="0" w:beforeLines="0" w:beforeAutospacing="0" w:after="0" w:afterLines="0" w:afterAutospacing="0" w:line="400" w:lineRule="atLeast"/>
              <w:jc w:val="both"/>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就业协管</w:t>
            </w:r>
          </w:p>
        </w:tc>
        <w:tc>
          <w:tcPr>
            <w:tcW w:w="740"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14:paraId="13ACD8A5">
            <w:pPr>
              <w:pStyle w:val="2"/>
              <w:widowControl/>
              <w:wordWrap w:val="0"/>
              <w:spacing w:before="0" w:beforeLines="0" w:beforeAutospacing="0" w:after="0" w:afterLines="0" w:afterAutospacing="0" w:line="400" w:lineRule="atLeast"/>
              <w:jc w:val="center"/>
              <w:rPr>
                <w:rFonts w:hint="default"/>
                <w:sz w:val="28"/>
                <w:szCs w:val="28"/>
                <w:lang w:val="en-US" w:eastAsia="zh-CN"/>
              </w:rPr>
            </w:pPr>
            <w:r>
              <w:rPr>
                <w:rFonts w:hint="eastAsia"/>
                <w:sz w:val="28"/>
                <w:szCs w:val="28"/>
                <w:lang w:val="en-US" w:eastAsia="zh-CN"/>
              </w:rPr>
              <w:t>1</w:t>
            </w:r>
          </w:p>
        </w:tc>
        <w:tc>
          <w:tcPr>
            <w:tcW w:w="1237"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14:paraId="1725FC3D">
            <w:pPr>
              <w:pStyle w:val="2"/>
              <w:widowControl/>
              <w:wordWrap w:val="0"/>
              <w:spacing w:before="0" w:beforeLines="0" w:beforeAutospacing="0" w:after="0" w:afterLines="0" w:afterAutospacing="0" w:line="400" w:lineRule="atLeast"/>
              <w:jc w:val="center"/>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高校毕业生</w:t>
            </w:r>
          </w:p>
        </w:tc>
        <w:tc>
          <w:tcPr>
            <w:tcW w:w="1065"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14:paraId="115178BA">
            <w:pPr>
              <w:pStyle w:val="2"/>
              <w:widowControl/>
              <w:wordWrap w:val="0"/>
              <w:spacing w:before="0" w:beforeLines="0" w:beforeAutospacing="0" w:after="0" w:afterLines="0" w:afterAutospacing="0" w:line="400" w:lineRule="atLeast"/>
              <w:jc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全日制</w:t>
            </w:r>
          </w:p>
        </w:tc>
        <w:tc>
          <w:tcPr>
            <w:tcW w:w="1639"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14:paraId="4782BDFE">
            <w:pPr>
              <w:pStyle w:val="2"/>
              <w:widowControl/>
              <w:wordWrap w:val="0"/>
              <w:spacing w:before="0" w:beforeLines="0" w:beforeAutospacing="0" w:after="0" w:afterLines="0" w:afterAutospacing="0" w:line="400" w:lineRule="atLeast"/>
              <w:jc w:val="center"/>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eastAsia="zh-CN"/>
              </w:rPr>
              <w:t>协助管理</w:t>
            </w:r>
            <w:r>
              <w:rPr>
                <w:rFonts w:hint="eastAsia" w:ascii="方正仿宋_GBK" w:hAnsi="方正仿宋_GBK" w:eastAsia="方正仿宋_GBK" w:cs="方正仿宋_GBK"/>
                <w:sz w:val="28"/>
                <w:szCs w:val="28"/>
                <w:lang w:val="en-US" w:eastAsia="zh-CN"/>
              </w:rPr>
              <w:t>就失业</w:t>
            </w:r>
            <w:r>
              <w:rPr>
                <w:rFonts w:hint="eastAsia" w:ascii="方正仿宋_GBK" w:hAnsi="方正仿宋_GBK" w:eastAsia="方正仿宋_GBK" w:cs="方正仿宋_GBK"/>
                <w:sz w:val="28"/>
                <w:szCs w:val="28"/>
              </w:rPr>
              <w:t>工作</w:t>
            </w:r>
          </w:p>
        </w:tc>
        <w:tc>
          <w:tcPr>
            <w:tcW w:w="1410"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14:paraId="05CB7FE9">
            <w:pPr>
              <w:pStyle w:val="2"/>
              <w:widowControl/>
              <w:wordWrap w:val="0"/>
              <w:spacing w:before="0" w:beforeLines="0" w:beforeAutospacing="0" w:after="0" w:afterLines="0" w:afterAutospacing="0" w:line="400" w:lineRule="atLeast"/>
              <w:jc w:val="center"/>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2330元/月</w:t>
            </w:r>
          </w:p>
        </w:tc>
        <w:tc>
          <w:tcPr>
            <w:tcW w:w="2229" w:type="dxa"/>
            <w:tcBorders>
              <w:top w:val="single" w:color="auto" w:sz="6" w:space="0"/>
              <w:left w:val="single" w:color="auto" w:sz="6" w:space="0"/>
              <w:bottom w:val="single" w:color="auto" w:sz="6" w:space="0"/>
              <w:right w:val="single" w:color="000000" w:sz="6" w:space="0"/>
              <w:tl2br w:val="nil"/>
              <w:tr2bl w:val="nil"/>
            </w:tcBorders>
            <w:noWrap w:val="0"/>
            <w:tcMar>
              <w:left w:w="101" w:type="dxa"/>
              <w:right w:w="101" w:type="dxa"/>
            </w:tcMar>
            <w:vAlign w:val="center"/>
          </w:tcPr>
          <w:p w14:paraId="5A5CEEB6">
            <w:pPr>
              <w:pStyle w:val="2"/>
              <w:widowControl/>
              <w:wordWrap w:val="0"/>
              <w:spacing w:before="0" w:beforeLines="0" w:beforeAutospacing="0" w:after="0" w:afterLines="0" w:afterAutospacing="0" w:line="400" w:lineRule="atLeast"/>
              <w:jc w:val="center"/>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kern w:val="0"/>
                <w:sz w:val="28"/>
                <w:szCs w:val="28"/>
                <w:lang w:val="en-US" w:eastAsia="zh-CN" w:bidi="ar"/>
              </w:rPr>
              <w:t>新石社区</w:t>
            </w:r>
          </w:p>
        </w:tc>
      </w:tr>
      <w:tr w14:paraId="7B18420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680" w:type="dxa"/>
            <w:tcBorders>
              <w:top w:val="single" w:color="auto" w:sz="6" w:space="0"/>
              <w:left w:val="single" w:color="000000" w:sz="6" w:space="0"/>
              <w:bottom w:val="single" w:color="auto" w:sz="6" w:space="0"/>
              <w:right w:val="single" w:color="auto" w:sz="6" w:space="0"/>
              <w:tl2br w:val="nil"/>
              <w:tr2bl w:val="nil"/>
            </w:tcBorders>
            <w:shd w:val="clear" w:color="auto" w:fill="auto"/>
            <w:noWrap w:val="0"/>
            <w:tcMar>
              <w:left w:w="101" w:type="dxa"/>
              <w:right w:w="101" w:type="dxa"/>
            </w:tcMar>
            <w:vAlign w:val="center"/>
          </w:tcPr>
          <w:p w14:paraId="458DD071">
            <w:pPr>
              <w:pStyle w:val="2"/>
              <w:widowControl/>
              <w:wordWrap w:val="0"/>
              <w:spacing w:before="0" w:beforeLines="0" w:beforeAutospacing="0" w:after="0" w:afterLines="0" w:afterAutospacing="0" w:line="400" w:lineRule="atLeast"/>
              <w:jc w:val="center"/>
              <w:rPr>
                <w:rFonts w:hint="eastAsia" w:ascii="Times New Roman" w:hAnsi="Times New Roman" w:eastAsia="宋体" w:cs="Times New Roman"/>
                <w:kern w:val="0"/>
                <w:sz w:val="28"/>
                <w:szCs w:val="28"/>
                <w:lang w:val="en-US" w:eastAsia="zh-CN" w:bidi="ar"/>
              </w:rPr>
            </w:pPr>
            <w:r>
              <w:rPr>
                <w:rFonts w:hint="eastAsia" w:ascii="Times New Roman" w:hAnsi="Times New Roman"/>
                <w:sz w:val="28"/>
                <w:szCs w:val="28"/>
                <w:lang w:val="en-US" w:eastAsia="zh-CN"/>
              </w:rPr>
              <w:t>2</w:t>
            </w:r>
          </w:p>
        </w:tc>
        <w:tc>
          <w:tcPr>
            <w:tcW w:w="106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tcMar>
              <w:left w:w="101" w:type="dxa"/>
              <w:right w:w="101" w:type="dxa"/>
            </w:tcMar>
            <w:vAlign w:val="center"/>
          </w:tcPr>
          <w:p w14:paraId="067740F2">
            <w:pPr>
              <w:pStyle w:val="2"/>
              <w:widowControl/>
              <w:wordWrap w:val="0"/>
              <w:spacing w:before="0" w:beforeLines="0" w:beforeAutospacing="0" w:after="0" w:afterLines="0" w:afterAutospacing="0" w:line="400" w:lineRule="atLeast"/>
              <w:jc w:val="both"/>
              <w:rPr>
                <w:rFonts w:hint="eastAsia" w:ascii="方正仿宋_GBK" w:hAnsi="方正仿宋_GBK" w:eastAsia="方正仿宋_GBK" w:cs="方正仿宋_GBK"/>
                <w:kern w:val="0"/>
                <w:sz w:val="28"/>
                <w:szCs w:val="28"/>
                <w:lang w:val="en-US" w:eastAsia="zh-CN" w:bidi="ar"/>
              </w:rPr>
            </w:pPr>
            <w:r>
              <w:rPr>
                <w:rFonts w:hint="eastAsia" w:ascii="方正仿宋_GBK" w:hAnsi="方正仿宋_GBK" w:eastAsia="方正仿宋_GBK" w:cs="方正仿宋_GBK"/>
                <w:sz w:val="28"/>
                <w:szCs w:val="28"/>
                <w:lang w:val="en-US" w:eastAsia="zh-CN"/>
              </w:rPr>
              <w:t>保洁员</w:t>
            </w:r>
          </w:p>
        </w:tc>
        <w:tc>
          <w:tcPr>
            <w:tcW w:w="7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tcMar>
              <w:left w:w="101" w:type="dxa"/>
              <w:right w:w="101" w:type="dxa"/>
            </w:tcMar>
            <w:vAlign w:val="center"/>
          </w:tcPr>
          <w:p w14:paraId="0B80975E">
            <w:pPr>
              <w:pStyle w:val="2"/>
              <w:widowControl/>
              <w:wordWrap w:val="0"/>
              <w:spacing w:before="0" w:beforeLines="0" w:beforeAutospacing="0" w:after="0" w:afterLines="0" w:afterAutospacing="0" w:line="400" w:lineRule="atLeast"/>
              <w:jc w:val="center"/>
              <w:rPr>
                <w:rFonts w:hint="eastAsia" w:ascii="Calibri" w:hAnsi="Calibri" w:eastAsia="宋体" w:cs="Times New Roman"/>
                <w:kern w:val="0"/>
                <w:sz w:val="28"/>
                <w:szCs w:val="28"/>
                <w:lang w:val="en-US" w:eastAsia="zh-CN" w:bidi="ar"/>
              </w:rPr>
            </w:pPr>
            <w:r>
              <w:rPr>
                <w:rFonts w:hint="eastAsia"/>
                <w:sz w:val="28"/>
                <w:szCs w:val="28"/>
                <w:lang w:val="en-US" w:eastAsia="zh-CN"/>
              </w:rPr>
              <w:t>3</w:t>
            </w:r>
          </w:p>
        </w:tc>
        <w:tc>
          <w:tcPr>
            <w:tcW w:w="123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tcMar>
              <w:left w:w="101" w:type="dxa"/>
              <w:right w:w="101" w:type="dxa"/>
            </w:tcMar>
            <w:vAlign w:val="center"/>
          </w:tcPr>
          <w:p w14:paraId="4703D26F">
            <w:pPr>
              <w:pStyle w:val="2"/>
              <w:widowControl/>
              <w:wordWrap w:val="0"/>
              <w:spacing w:before="0" w:beforeLines="0" w:beforeAutospacing="0" w:after="0" w:afterLines="0" w:afterAutospacing="0" w:line="400" w:lineRule="atLeast"/>
              <w:jc w:val="center"/>
              <w:rPr>
                <w:rFonts w:hint="eastAsia" w:ascii="方正仿宋_GBK" w:hAnsi="方正仿宋_GBK" w:eastAsia="方正仿宋_GBK" w:cs="方正仿宋_GBK"/>
                <w:kern w:val="0"/>
                <w:sz w:val="28"/>
                <w:szCs w:val="28"/>
                <w:lang w:val="en-US" w:eastAsia="zh-CN" w:bidi="ar"/>
              </w:rPr>
            </w:pPr>
            <w:r>
              <w:rPr>
                <w:rFonts w:hint="eastAsia" w:ascii="方正仿宋_GBK" w:hAnsi="方正仿宋_GBK" w:eastAsia="方正仿宋_GBK" w:cs="方正仿宋_GBK"/>
                <w:sz w:val="28"/>
                <w:szCs w:val="28"/>
                <w:lang w:val="en-US" w:eastAsia="zh-CN"/>
              </w:rPr>
              <w:t>脱贫人员</w:t>
            </w:r>
          </w:p>
        </w:tc>
        <w:tc>
          <w:tcPr>
            <w:tcW w:w="106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tcMar>
              <w:left w:w="101" w:type="dxa"/>
              <w:right w:w="101" w:type="dxa"/>
            </w:tcMar>
            <w:vAlign w:val="center"/>
          </w:tcPr>
          <w:p w14:paraId="05015934">
            <w:pPr>
              <w:pStyle w:val="2"/>
              <w:widowControl/>
              <w:wordWrap w:val="0"/>
              <w:spacing w:before="0" w:beforeLines="0" w:beforeAutospacing="0" w:after="0" w:afterLines="0" w:afterAutospacing="0" w:line="400" w:lineRule="atLeast"/>
              <w:jc w:val="center"/>
              <w:rPr>
                <w:rFonts w:hint="eastAsia" w:ascii="方正仿宋_GBK" w:hAnsi="方正仿宋_GBK" w:eastAsia="方正仿宋_GBK" w:cs="方正仿宋_GBK"/>
                <w:kern w:val="0"/>
                <w:sz w:val="28"/>
                <w:szCs w:val="28"/>
                <w:lang w:val="en-US" w:eastAsia="zh-CN" w:bidi="ar"/>
              </w:rPr>
            </w:pPr>
            <w:r>
              <w:rPr>
                <w:rFonts w:hint="eastAsia" w:ascii="方正仿宋_GBK" w:hAnsi="方正仿宋_GBK" w:eastAsia="方正仿宋_GBK" w:cs="方正仿宋_GBK"/>
                <w:sz w:val="28"/>
                <w:szCs w:val="28"/>
                <w:lang w:val="en-US" w:eastAsia="zh-CN"/>
              </w:rPr>
              <w:t>非全日制</w:t>
            </w:r>
          </w:p>
        </w:tc>
        <w:tc>
          <w:tcPr>
            <w:tcW w:w="163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tcMar>
              <w:left w:w="101" w:type="dxa"/>
              <w:right w:w="101" w:type="dxa"/>
            </w:tcMar>
            <w:vAlign w:val="center"/>
          </w:tcPr>
          <w:p w14:paraId="0E6E2430">
            <w:pPr>
              <w:pStyle w:val="2"/>
              <w:widowControl/>
              <w:wordWrap w:val="0"/>
              <w:spacing w:before="0" w:beforeLines="0" w:beforeAutospacing="0" w:after="0" w:afterLines="0" w:afterAutospacing="0" w:line="400" w:lineRule="atLeast"/>
              <w:jc w:val="center"/>
              <w:rPr>
                <w:rFonts w:hint="default" w:ascii="方正仿宋_GBK" w:hAnsi="方正仿宋_GBK" w:eastAsia="方正仿宋_GBK" w:cs="方正仿宋_GBK"/>
                <w:kern w:val="0"/>
                <w:sz w:val="28"/>
                <w:szCs w:val="28"/>
                <w:lang w:val="en-US" w:eastAsia="zh-CN" w:bidi="ar"/>
              </w:rPr>
            </w:pPr>
            <w:r>
              <w:rPr>
                <w:rFonts w:hint="default" w:ascii="方正仿宋_GBK" w:hAnsi="方正仿宋_GBK" w:eastAsia="方正仿宋_GBK" w:cs="方正仿宋_GBK"/>
                <w:sz w:val="28"/>
                <w:szCs w:val="28"/>
              </w:rPr>
              <w:t>完成指定区域保洁工作</w:t>
            </w:r>
          </w:p>
        </w:tc>
        <w:tc>
          <w:tcPr>
            <w:tcW w:w="141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tcMar>
              <w:left w:w="101" w:type="dxa"/>
              <w:right w:w="101" w:type="dxa"/>
            </w:tcMar>
            <w:vAlign w:val="center"/>
          </w:tcPr>
          <w:p w14:paraId="6BF426BC">
            <w:pPr>
              <w:pStyle w:val="2"/>
              <w:widowControl/>
              <w:wordWrap w:val="0"/>
              <w:spacing w:before="0" w:beforeLines="0" w:beforeAutospacing="0" w:after="0" w:afterLines="0" w:afterAutospacing="0" w:line="400" w:lineRule="atLeast"/>
              <w:jc w:val="center"/>
              <w:rPr>
                <w:rFonts w:hint="eastAsia" w:ascii="方正仿宋_GBK" w:hAnsi="方正仿宋_GBK" w:eastAsia="方正仿宋_GBK" w:cs="方正仿宋_GBK"/>
                <w:kern w:val="0"/>
                <w:sz w:val="28"/>
                <w:szCs w:val="28"/>
                <w:lang w:val="en-US" w:eastAsia="zh-CN" w:bidi="ar"/>
              </w:rPr>
            </w:pPr>
            <w:r>
              <w:rPr>
                <w:rFonts w:hint="eastAsia" w:ascii="方正仿宋_GBK" w:hAnsi="方正仿宋_GBK" w:eastAsia="方正仿宋_GBK" w:cs="方正仿宋_GBK"/>
                <w:sz w:val="28"/>
                <w:szCs w:val="28"/>
                <w:lang w:val="en-US" w:eastAsia="zh-CN"/>
              </w:rPr>
              <w:t>1150元/月</w:t>
            </w:r>
          </w:p>
        </w:tc>
        <w:tc>
          <w:tcPr>
            <w:tcW w:w="2229" w:type="dxa"/>
            <w:tcBorders>
              <w:top w:val="single" w:color="auto" w:sz="6" w:space="0"/>
              <w:left w:val="single" w:color="auto" w:sz="6" w:space="0"/>
              <w:bottom w:val="single" w:color="auto" w:sz="6" w:space="0"/>
              <w:right w:val="single" w:color="000000" w:sz="6" w:space="0"/>
              <w:tl2br w:val="nil"/>
              <w:tr2bl w:val="nil"/>
            </w:tcBorders>
            <w:shd w:val="clear" w:color="auto" w:fill="auto"/>
            <w:noWrap w:val="0"/>
            <w:tcMar>
              <w:left w:w="101" w:type="dxa"/>
              <w:right w:w="101" w:type="dxa"/>
            </w:tcMar>
            <w:vAlign w:val="center"/>
          </w:tcPr>
          <w:p w14:paraId="057E5BB3">
            <w:pPr>
              <w:pStyle w:val="2"/>
              <w:widowControl/>
              <w:wordWrap w:val="0"/>
              <w:spacing w:before="0" w:beforeLines="0" w:beforeAutospacing="0" w:after="0" w:afterLines="0" w:afterAutospacing="0" w:line="400" w:lineRule="atLeast"/>
              <w:jc w:val="center"/>
              <w:rPr>
                <w:rFonts w:hint="default" w:ascii="方正仿宋_GBK" w:hAnsi="方正仿宋_GBK" w:eastAsia="方正仿宋_GBK" w:cs="方正仿宋_GBK"/>
                <w:kern w:val="0"/>
                <w:sz w:val="28"/>
                <w:szCs w:val="28"/>
                <w:lang w:val="en-US" w:eastAsia="zh-CN" w:bidi="ar"/>
              </w:rPr>
            </w:pPr>
            <w:r>
              <w:rPr>
                <w:rFonts w:hint="eastAsia" w:ascii="方正仿宋_GBK" w:hAnsi="方正仿宋_GBK" w:eastAsia="方正仿宋_GBK" w:cs="方正仿宋_GBK"/>
                <w:sz w:val="28"/>
                <w:szCs w:val="28"/>
                <w:lang w:val="en-US" w:eastAsia="zh-CN"/>
              </w:rPr>
              <w:t>双城村、培文社区、大兴社区</w:t>
            </w:r>
          </w:p>
        </w:tc>
      </w:tr>
    </w:tbl>
    <w:p w14:paraId="39B1717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YaHei">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_GBK">
    <w:altName w:val="微软雅黑"/>
    <w:panose1 w:val="00000000000000000000"/>
    <w:charset w:val="00"/>
    <w:family w:val="auto"/>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黑体_GBK">
    <w:altName w:val="微软雅黑"/>
    <w:panose1 w:val="00000000000000000000"/>
    <w:charset w:val="00"/>
    <w:family w:val="auto"/>
    <w:pitch w:val="default"/>
    <w:sig w:usb0="00000000" w:usb1="00000000" w:usb2="00000000" w:usb3="00000000" w:csb0="00000001" w:csb1="00000000"/>
  </w:font>
  <w:font w:name="方正仿宋_GBK">
    <w:altName w:val="微软雅黑"/>
    <w:panose1 w:val="00000000000000000000"/>
    <w:charset w:val="00"/>
    <w:family w:val="auto"/>
    <w:pitch w:val="default"/>
    <w:sig w:usb0="00000000" w:usb1="00000000" w:usb2="00000000" w:usb3="00000000" w:csb0="00000001" w:csb1="00000000"/>
  </w:font>
  <w:font w:name="KSOFD8A28030">
    <w:panose1 w:val="020B0503020204020204"/>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E94B2B"/>
    <w:rsid w:val="0A5141A5"/>
    <w:rsid w:val="0FD83CA6"/>
    <w:rsid w:val="340551F0"/>
    <w:rsid w:val="38303DCF"/>
    <w:rsid w:val="52A10CBB"/>
    <w:rsid w:val="594642D7"/>
    <w:rsid w:val="69823B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beforeLines="0" w:afterLines="0"/>
      <w:jc w:val="both"/>
    </w:pPr>
    <w:rPr>
      <w:rFonts w:hint="default"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0"/>
    <w:pPr>
      <w:spacing w:before="100" w:beforeLines="0" w:beforeAutospacing="1" w:after="100" w:afterLines="0" w:afterAutospacing="1"/>
      <w:jc w:val="left"/>
    </w:pPr>
    <w:rPr>
      <w:rFonts w:hint="default"/>
      <w:kern w:val="0"/>
      <w:sz w:val="24"/>
      <w:szCs w:val="24"/>
      <w:lang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1249</Words>
  <Characters>1330</Characters>
  <Lines>0</Lines>
  <Paragraphs>0</Paragraphs>
  <TotalTime>1</TotalTime>
  <ScaleCrop>false</ScaleCrop>
  <LinksUpToDate>false</LinksUpToDate>
  <CharactersWithSpaces>1367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2026-10-08T02:14:00Z</dcterms:created>
  <dc:creator>Administrator</dc:creator>
  <cp:lastModifiedBy>Administrator</cp:lastModifiedBy>
  <cp:lastPrinted>2026-10-08T02:16:00Z</cp:lastPrinted>
  <dcterms:modified xsi:type="dcterms:W3CDTF">2026-10-14T01:28:03Z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eyJoZGlkIjoiNDk3MTI1ZDI2NDhkYmJlOWYyMWFlNzQ3ZTFlYjY1Y2YifQ==</vt:lpwstr>
  </property>
  <property fmtid="{D5CDD505-2E9C-101B-9397-08002B2CF9AE}" pid="4" name="ICV">
    <vt:lpwstr>69050BB41F4E4624896AB8A9C0BFA66C_12</vt:lpwstr>
  </property>
</Properties>
</file>