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E6EBAC">
      <w:pPr>
        <w:rPr>
          <w:rFonts w:ascii="仿宋_GB2312" w:hAnsi="仿宋_GB2312" w:eastAsia="仿宋_GB2312" w:cs="仿宋_GB2312"/>
          <w:spacing w:val="8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8"/>
          <w:sz w:val="28"/>
          <w:szCs w:val="28"/>
        </w:rPr>
        <w:t>附件：</w:t>
      </w:r>
    </w:p>
    <w:p w14:paraId="3712FDEC">
      <w:pPr>
        <w:jc w:val="center"/>
        <w:rPr>
          <w:rFonts w:ascii="仿宋_GB2312" w:hAnsi="仿宋_GB2312" w:eastAsia="仿宋_GB2312" w:cs="仿宋_GB2312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泰兴市人民医院</w:t>
      </w:r>
    </w:p>
    <w:p w14:paraId="6D387A31">
      <w:pPr>
        <w:jc w:val="center"/>
        <w:rPr>
          <w:rFonts w:ascii="仿宋_GB2312" w:hAnsi="仿宋_GB2312" w:eastAsia="仿宋_GB2312" w:cs="仿宋_GB2312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2026年公开招聘高层次人才（第1批）岗位表</w:t>
      </w:r>
    </w:p>
    <w:tbl>
      <w:tblPr>
        <w:tblStyle w:val="2"/>
        <w:tblpPr w:leftFromText="180" w:rightFromText="180" w:vertAnchor="text" w:horzAnchor="page" w:tblpXSpec="center" w:tblpY="291"/>
        <w:tblW w:w="1017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"/>
        <w:gridCol w:w="709"/>
        <w:gridCol w:w="1028"/>
        <w:gridCol w:w="709"/>
        <w:gridCol w:w="709"/>
        <w:gridCol w:w="3260"/>
        <w:gridCol w:w="992"/>
        <w:gridCol w:w="1985"/>
      </w:tblGrid>
      <w:tr w14:paraId="50B20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81" w:type="dxa"/>
            <w:vMerge w:val="restart"/>
            <w:vAlign w:val="center"/>
          </w:tcPr>
          <w:p w14:paraId="713CB077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单位名称</w:t>
            </w:r>
          </w:p>
        </w:tc>
        <w:tc>
          <w:tcPr>
            <w:tcW w:w="709" w:type="dxa"/>
            <w:vMerge w:val="restart"/>
            <w:vAlign w:val="center"/>
          </w:tcPr>
          <w:p w14:paraId="4EA1A732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岗位类别</w:t>
            </w:r>
          </w:p>
        </w:tc>
        <w:tc>
          <w:tcPr>
            <w:tcW w:w="1028" w:type="dxa"/>
            <w:vMerge w:val="restart"/>
            <w:vAlign w:val="center"/>
          </w:tcPr>
          <w:p w14:paraId="7B3148CB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岗位</w:t>
            </w:r>
          </w:p>
          <w:p w14:paraId="2C4FC5B4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名称</w:t>
            </w:r>
          </w:p>
        </w:tc>
        <w:tc>
          <w:tcPr>
            <w:tcW w:w="709" w:type="dxa"/>
            <w:vMerge w:val="restart"/>
            <w:vAlign w:val="center"/>
          </w:tcPr>
          <w:p w14:paraId="4B6D3551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岗位代码</w:t>
            </w:r>
          </w:p>
        </w:tc>
        <w:tc>
          <w:tcPr>
            <w:tcW w:w="709" w:type="dxa"/>
            <w:vMerge w:val="restart"/>
            <w:vAlign w:val="center"/>
          </w:tcPr>
          <w:p w14:paraId="3C39B33C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招聘人数</w:t>
            </w:r>
          </w:p>
        </w:tc>
        <w:tc>
          <w:tcPr>
            <w:tcW w:w="6237" w:type="dxa"/>
            <w:gridSpan w:val="3"/>
            <w:vAlign w:val="center"/>
          </w:tcPr>
          <w:p w14:paraId="7F1518B1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招聘条件</w:t>
            </w:r>
          </w:p>
        </w:tc>
      </w:tr>
      <w:tr w14:paraId="4E4BA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781" w:type="dxa"/>
            <w:vMerge w:val="continue"/>
            <w:vAlign w:val="center"/>
          </w:tcPr>
          <w:p w14:paraId="7D794E75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6DFC0451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28" w:type="dxa"/>
            <w:vMerge w:val="continue"/>
            <w:vAlign w:val="center"/>
          </w:tcPr>
          <w:p w14:paraId="6F9BF56B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709" w:type="dxa"/>
            <w:vMerge w:val="continue"/>
          </w:tcPr>
          <w:p w14:paraId="0431078F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709" w:type="dxa"/>
            <w:vMerge w:val="continue"/>
          </w:tcPr>
          <w:p w14:paraId="1899A560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260" w:type="dxa"/>
            <w:vAlign w:val="center"/>
          </w:tcPr>
          <w:p w14:paraId="22482D3C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专  业</w:t>
            </w:r>
          </w:p>
        </w:tc>
        <w:tc>
          <w:tcPr>
            <w:tcW w:w="992" w:type="dxa"/>
            <w:vAlign w:val="center"/>
          </w:tcPr>
          <w:p w14:paraId="119F0274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学历</w:t>
            </w:r>
          </w:p>
        </w:tc>
        <w:tc>
          <w:tcPr>
            <w:tcW w:w="1985" w:type="dxa"/>
            <w:vAlign w:val="center"/>
          </w:tcPr>
          <w:p w14:paraId="5B1A7B1B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其他</w:t>
            </w:r>
          </w:p>
        </w:tc>
      </w:tr>
      <w:tr w14:paraId="7AD03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81" w:type="dxa"/>
            <w:vMerge w:val="restart"/>
            <w:vAlign w:val="center"/>
          </w:tcPr>
          <w:p w14:paraId="40FE1A3D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泰兴市人民医院</w:t>
            </w:r>
          </w:p>
        </w:tc>
        <w:tc>
          <w:tcPr>
            <w:tcW w:w="709" w:type="dxa"/>
            <w:vMerge w:val="restart"/>
            <w:vAlign w:val="center"/>
          </w:tcPr>
          <w:p w14:paraId="2E5D62AA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专业技术</w:t>
            </w:r>
          </w:p>
        </w:tc>
        <w:tc>
          <w:tcPr>
            <w:tcW w:w="1028" w:type="dxa"/>
            <w:vAlign w:val="center"/>
          </w:tcPr>
          <w:p w14:paraId="14182780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麻醉科</w:t>
            </w:r>
          </w:p>
        </w:tc>
        <w:tc>
          <w:tcPr>
            <w:tcW w:w="709" w:type="dxa"/>
            <w:vAlign w:val="center"/>
          </w:tcPr>
          <w:p w14:paraId="58ED2623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01</w:t>
            </w:r>
          </w:p>
        </w:tc>
        <w:tc>
          <w:tcPr>
            <w:tcW w:w="709" w:type="dxa"/>
            <w:vAlign w:val="center"/>
          </w:tcPr>
          <w:p w14:paraId="5EBFEAA8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3260" w:type="dxa"/>
            <w:vAlign w:val="center"/>
          </w:tcPr>
          <w:p w14:paraId="01098CCF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麻醉学、临床医学（麻醉）</w:t>
            </w:r>
          </w:p>
        </w:tc>
        <w:tc>
          <w:tcPr>
            <w:tcW w:w="992" w:type="dxa"/>
            <w:vAlign w:val="center"/>
          </w:tcPr>
          <w:p w14:paraId="4D11AE90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研究生</w:t>
            </w:r>
          </w:p>
        </w:tc>
        <w:tc>
          <w:tcPr>
            <w:tcW w:w="1985" w:type="dxa"/>
            <w:vAlign w:val="center"/>
          </w:tcPr>
          <w:p w14:paraId="73094441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取得硕士及以上学位</w:t>
            </w:r>
          </w:p>
        </w:tc>
      </w:tr>
      <w:tr w14:paraId="7EFCA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81" w:type="dxa"/>
            <w:vMerge w:val="continue"/>
            <w:vAlign w:val="center"/>
          </w:tcPr>
          <w:p w14:paraId="75D7D409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1FFF1263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28" w:type="dxa"/>
            <w:vAlign w:val="center"/>
          </w:tcPr>
          <w:p w14:paraId="68924711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急诊科</w:t>
            </w:r>
          </w:p>
        </w:tc>
        <w:tc>
          <w:tcPr>
            <w:tcW w:w="709" w:type="dxa"/>
            <w:vAlign w:val="center"/>
          </w:tcPr>
          <w:p w14:paraId="7E995452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02</w:t>
            </w:r>
          </w:p>
        </w:tc>
        <w:tc>
          <w:tcPr>
            <w:tcW w:w="709" w:type="dxa"/>
            <w:vAlign w:val="center"/>
          </w:tcPr>
          <w:p w14:paraId="59F05FDA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</w:t>
            </w:r>
          </w:p>
        </w:tc>
        <w:tc>
          <w:tcPr>
            <w:tcW w:w="3260" w:type="dxa"/>
            <w:vAlign w:val="center"/>
          </w:tcPr>
          <w:p w14:paraId="6E03AE2B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急诊医学、内科学、外科学、重症医学、神经病学、肿瘤学、临床医学相关专业</w:t>
            </w:r>
          </w:p>
        </w:tc>
        <w:tc>
          <w:tcPr>
            <w:tcW w:w="992" w:type="dxa"/>
            <w:vAlign w:val="center"/>
          </w:tcPr>
          <w:p w14:paraId="3B9A9793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研究生</w:t>
            </w:r>
          </w:p>
        </w:tc>
        <w:tc>
          <w:tcPr>
            <w:tcW w:w="1985" w:type="dxa"/>
            <w:vAlign w:val="center"/>
          </w:tcPr>
          <w:p w14:paraId="25F48E4D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取得硕士及以上学位、取得住院医师规范化培训合格证书</w:t>
            </w:r>
          </w:p>
        </w:tc>
      </w:tr>
      <w:tr w14:paraId="70ACB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81" w:type="dxa"/>
            <w:vMerge w:val="continue"/>
            <w:vAlign w:val="center"/>
          </w:tcPr>
          <w:p w14:paraId="5F1A2C74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024DC036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28" w:type="dxa"/>
            <w:vAlign w:val="center"/>
          </w:tcPr>
          <w:p w14:paraId="30FB2C92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病理科</w:t>
            </w:r>
          </w:p>
        </w:tc>
        <w:tc>
          <w:tcPr>
            <w:tcW w:w="709" w:type="dxa"/>
            <w:vAlign w:val="center"/>
          </w:tcPr>
          <w:p w14:paraId="24B9B78C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03</w:t>
            </w:r>
          </w:p>
        </w:tc>
        <w:tc>
          <w:tcPr>
            <w:tcW w:w="709" w:type="dxa"/>
            <w:vAlign w:val="center"/>
          </w:tcPr>
          <w:p w14:paraId="17900CFC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3260" w:type="dxa"/>
            <w:vAlign w:val="center"/>
          </w:tcPr>
          <w:p w14:paraId="37DD9225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临床病理学、病理学与病理生理学（病理诊断方向）、临床医学（病理方向）</w:t>
            </w:r>
          </w:p>
        </w:tc>
        <w:tc>
          <w:tcPr>
            <w:tcW w:w="992" w:type="dxa"/>
            <w:vAlign w:val="center"/>
          </w:tcPr>
          <w:p w14:paraId="235236E8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研究生</w:t>
            </w:r>
          </w:p>
        </w:tc>
        <w:tc>
          <w:tcPr>
            <w:tcW w:w="1985" w:type="dxa"/>
            <w:vAlign w:val="center"/>
          </w:tcPr>
          <w:p w14:paraId="50ADA0E9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取得硕士及以上学位、取得临床病理科住院医师规范化培训合格证书</w:t>
            </w:r>
          </w:p>
        </w:tc>
      </w:tr>
      <w:tr w14:paraId="0C807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81" w:type="dxa"/>
            <w:vMerge w:val="continue"/>
            <w:vAlign w:val="center"/>
          </w:tcPr>
          <w:p w14:paraId="2A5826CE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30D1C388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28" w:type="dxa"/>
            <w:vAlign w:val="center"/>
          </w:tcPr>
          <w:p w14:paraId="56B2B146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重症医学科</w:t>
            </w:r>
          </w:p>
        </w:tc>
        <w:tc>
          <w:tcPr>
            <w:tcW w:w="709" w:type="dxa"/>
            <w:vAlign w:val="center"/>
          </w:tcPr>
          <w:p w14:paraId="5BB8EDD2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04</w:t>
            </w:r>
          </w:p>
        </w:tc>
        <w:tc>
          <w:tcPr>
            <w:tcW w:w="709" w:type="dxa"/>
            <w:vAlign w:val="center"/>
          </w:tcPr>
          <w:p w14:paraId="1D547AB3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</w:t>
            </w:r>
          </w:p>
        </w:tc>
        <w:tc>
          <w:tcPr>
            <w:tcW w:w="3260" w:type="dxa"/>
            <w:vAlign w:val="center"/>
          </w:tcPr>
          <w:p w14:paraId="581601B6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重症医学、内科学、急诊医学、麻醉学、临床医学（重症医学）</w:t>
            </w:r>
          </w:p>
        </w:tc>
        <w:tc>
          <w:tcPr>
            <w:tcW w:w="992" w:type="dxa"/>
            <w:vAlign w:val="center"/>
          </w:tcPr>
          <w:p w14:paraId="3C7BF352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研究生</w:t>
            </w:r>
          </w:p>
        </w:tc>
        <w:tc>
          <w:tcPr>
            <w:tcW w:w="1985" w:type="dxa"/>
            <w:vAlign w:val="center"/>
          </w:tcPr>
          <w:p w14:paraId="67793580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取得硕士及以上学位、取得住院医师规范化培训合格证书</w:t>
            </w:r>
          </w:p>
        </w:tc>
      </w:tr>
    </w:tbl>
    <w:p w14:paraId="5D15FBD6">
      <w:bookmarkStart w:id="0" w:name="_GoBack"/>
      <w:bookmarkEnd w:id="0"/>
    </w:p>
    <w:sectPr>
      <w:type w:val="continuous"/>
      <w:pgSz w:w="11910" w:h="16840"/>
      <w:pgMar w:top="1701" w:right="1701" w:bottom="1701" w:left="1701" w:header="720" w:footer="1304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0A646A"/>
    <w:rsid w:val="17103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2022-05-16T01:50:00Z</dcterms:created>
  <dc:creator>Administrator</dc:creator>
  <cp:lastModifiedBy>陌上花开</cp:lastModifiedBy>
  <dcterms:modified xsi:type="dcterms:W3CDTF">2026-10-10T09:22:08Z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441D906E0DB641BBAE5F71153EC4E4EC</vt:lpwstr>
  </property>
  <property fmtid="{D5CDD505-2E9C-101B-9397-08002B2CF9AE}" pid="4" name="KSOTemplateDocerSaveRecord">
    <vt:lpwstr>eyJoZGlkIjoiM2U1YTE3MzQxMmM3ODAyOTA3ZTA3OTk1MDEzODUxNDkiLCJ1c2VySWQiOiI0MjE2MzQ5MjQifQ==</vt:lpwstr>
  </property>
</Properties>
</file>