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71D5B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简体" w:hAnsi="方正小标宋简体" w:eastAsia="方正小标宋简体" w:cs="方正小标宋简体"/>
          <w:b w:val="0"/>
          <w:bCs w:val="0"/>
          <w:color w:val="auto"/>
          <w:sz w:val="44"/>
          <w:szCs w:val="44"/>
          <w:u w:val="none"/>
          <w:lang w:val="en-US" w:eastAsia="zh-CN"/>
        </w:rPr>
      </w:pPr>
      <w:r>
        <w:rPr>
          <w:rFonts w:hint="eastAsia" w:ascii="方正小标宋简体" w:hAnsi="方正小标宋简体" w:eastAsia="方正小标宋简体" w:cs="方正小标宋简体"/>
          <w:b w:val="0"/>
          <w:bCs w:val="0"/>
          <w:color w:val="auto"/>
          <w:sz w:val="44"/>
          <w:szCs w:val="44"/>
          <w:u w:val="none"/>
          <w:lang w:val="en-US" w:eastAsia="zh-CN"/>
        </w:rPr>
        <w:t xml:space="preserve">  黑龙江农垦科学院2026年度</w:t>
      </w:r>
    </w:p>
    <w:p w14:paraId="2FCFB83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color w:val="auto"/>
          <w:sz w:val="32"/>
          <w:szCs w:val="32"/>
          <w:u w:val="none"/>
        </w:rPr>
      </w:pPr>
      <w:r>
        <w:rPr>
          <w:rFonts w:hint="eastAsia" w:ascii="方正小标宋简体" w:hAnsi="方正小标宋简体" w:eastAsia="方正小标宋简体" w:cs="方正小标宋简体"/>
          <w:b w:val="0"/>
          <w:bCs w:val="0"/>
          <w:color w:val="auto"/>
          <w:sz w:val="44"/>
          <w:szCs w:val="44"/>
          <w:u w:val="none"/>
          <w:lang w:eastAsia="zh-CN"/>
        </w:rPr>
        <w:t>“</w:t>
      </w:r>
      <w:r>
        <w:rPr>
          <w:rFonts w:hint="eastAsia" w:ascii="方正小标宋简体" w:hAnsi="方正小标宋简体" w:eastAsia="方正小标宋简体" w:cs="方正小标宋简体"/>
          <w:b w:val="0"/>
          <w:bCs w:val="0"/>
          <w:color w:val="auto"/>
          <w:sz w:val="44"/>
          <w:szCs w:val="44"/>
          <w:u w:val="none"/>
          <w:lang w:val="en-US" w:eastAsia="zh-CN"/>
        </w:rPr>
        <w:t>黑龙江人才周</w:t>
      </w:r>
      <w:r>
        <w:rPr>
          <w:rFonts w:hint="eastAsia" w:ascii="方正小标宋简体" w:hAnsi="方正小标宋简体" w:eastAsia="方正小标宋简体" w:cs="方正小标宋简体"/>
          <w:b w:val="0"/>
          <w:bCs w:val="0"/>
          <w:color w:val="auto"/>
          <w:sz w:val="44"/>
          <w:szCs w:val="44"/>
          <w:u w:val="none"/>
          <w:lang w:eastAsia="zh-CN"/>
        </w:rPr>
        <w:t>”</w:t>
      </w:r>
      <w:r>
        <w:rPr>
          <w:rFonts w:hint="eastAsia" w:ascii="方正小标宋简体" w:hAnsi="方正小标宋简体" w:eastAsia="方正小标宋简体" w:cs="方正小标宋简体"/>
          <w:b w:val="0"/>
          <w:bCs w:val="0"/>
          <w:color w:val="auto"/>
          <w:sz w:val="44"/>
          <w:szCs w:val="44"/>
          <w:u w:val="none"/>
          <w:lang w:val="en-US" w:eastAsia="zh-CN"/>
        </w:rPr>
        <w:t>公开招聘工作人员</w:t>
      </w:r>
      <w:r>
        <w:rPr>
          <w:rFonts w:hint="eastAsia" w:ascii="方正小标宋简体" w:hAnsi="方正小标宋简体" w:eastAsia="方正小标宋简体" w:cs="方正小标宋简体"/>
          <w:b w:val="0"/>
          <w:bCs w:val="0"/>
          <w:color w:val="auto"/>
          <w:sz w:val="44"/>
          <w:szCs w:val="44"/>
          <w:u w:val="none"/>
        </w:rPr>
        <w:t>公告</w:t>
      </w:r>
    </w:p>
    <w:p w14:paraId="4AA9A34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根据《黑龙江省事业单位公开招聘工作人员实施细则》《关于进一步做好全省事业单位公开招聘工作的通知》</w:t>
      </w:r>
      <w:r>
        <w:rPr>
          <w:rFonts w:hint="eastAsia" w:ascii="仿宋_GB2312" w:hAnsi="仿宋_GB2312" w:eastAsia="仿宋_GB2312" w:cs="仿宋_GB2312"/>
          <w:color w:val="auto"/>
          <w:sz w:val="32"/>
          <w:szCs w:val="32"/>
          <w:u w:val="none"/>
          <w:lang w:val="en-US" w:eastAsia="zh-CN"/>
        </w:rPr>
        <w:t>等</w:t>
      </w:r>
      <w:r>
        <w:rPr>
          <w:rFonts w:hint="eastAsia" w:ascii="仿宋_GB2312" w:hAnsi="仿宋_GB2312" w:eastAsia="仿宋_GB2312" w:cs="仿宋_GB2312"/>
          <w:color w:val="auto"/>
          <w:sz w:val="32"/>
          <w:szCs w:val="32"/>
          <w:u w:val="none"/>
        </w:rPr>
        <w:t>规定，经研究决定，</w:t>
      </w:r>
      <w:r>
        <w:rPr>
          <w:rFonts w:hint="eastAsia" w:ascii="仿宋_GB2312" w:hAnsi="仿宋_GB2312" w:eastAsia="仿宋_GB2312" w:cs="仿宋_GB2312"/>
          <w:color w:val="auto"/>
          <w:sz w:val="32"/>
          <w:szCs w:val="32"/>
          <w:u w:val="none"/>
          <w:lang w:eastAsia="zh-CN"/>
        </w:rPr>
        <w:t>现就</w:t>
      </w:r>
      <w:r>
        <w:rPr>
          <w:rFonts w:hint="eastAsia" w:ascii="仿宋_GB2312" w:hAnsi="仿宋_GB2312" w:eastAsia="仿宋_GB2312" w:cs="仿宋_GB2312"/>
          <w:color w:val="auto"/>
          <w:sz w:val="32"/>
          <w:szCs w:val="32"/>
          <w:u w:val="none"/>
        </w:rPr>
        <w:t>公开招聘事业单位工作人员有关事宜公告如下：</w:t>
      </w:r>
    </w:p>
    <w:p w14:paraId="621C4E6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一、招聘计划</w:t>
      </w:r>
    </w:p>
    <w:p w14:paraId="118DFBE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本次计划招聘事业单位工作人员共</w:t>
      </w:r>
      <w:r>
        <w:rPr>
          <w:rFonts w:hint="eastAsia" w:ascii="仿宋_GB2312" w:hAnsi="仿宋_GB2312" w:eastAsia="仿宋_GB2312" w:cs="仿宋_GB2312"/>
          <w:color w:val="auto"/>
          <w:sz w:val="32"/>
          <w:szCs w:val="32"/>
          <w:u w:val="none"/>
          <w:lang w:val="en-US" w:eastAsia="zh-CN"/>
        </w:rPr>
        <w:t>20</w:t>
      </w:r>
      <w:r>
        <w:rPr>
          <w:rFonts w:hint="eastAsia" w:ascii="仿宋_GB2312" w:hAnsi="仿宋_GB2312" w:eastAsia="仿宋_GB2312" w:cs="仿宋_GB2312"/>
          <w:color w:val="auto"/>
          <w:sz w:val="32"/>
          <w:szCs w:val="32"/>
          <w:u w:val="none"/>
        </w:rPr>
        <w:t>名。具体招聘单位、岗位、人数、条件等详见《</w:t>
      </w:r>
      <w:r>
        <w:rPr>
          <w:rFonts w:hint="eastAsia" w:ascii="仿宋_GB2312" w:hAnsi="仿宋_GB2312" w:eastAsia="仿宋_GB2312" w:cs="仿宋_GB2312"/>
          <w:color w:val="auto"/>
          <w:sz w:val="32"/>
          <w:szCs w:val="32"/>
          <w:u w:val="none"/>
          <w:lang w:val="en-US" w:eastAsia="zh-CN"/>
        </w:rPr>
        <w:t>黑龙江省农垦科学院2026年度“黑龙江人才周”人才招聘计划表</w:t>
      </w:r>
      <w:r>
        <w:rPr>
          <w:rFonts w:hint="eastAsia" w:ascii="仿宋_GB2312" w:hAnsi="仿宋_GB2312" w:eastAsia="仿宋_GB2312" w:cs="仿宋_GB2312"/>
          <w:color w:val="auto"/>
          <w:sz w:val="32"/>
          <w:szCs w:val="32"/>
          <w:u w:val="none"/>
        </w:rPr>
        <w:t>》（附件</w:t>
      </w: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color w:val="auto"/>
          <w:sz w:val="32"/>
          <w:szCs w:val="32"/>
          <w:u w:val="none"/>
        </w:rPr>
        <w:t>）。</w:t>
      </w:r>
    </w:p>
    <w:p w14:paraId="5A28B98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二、招聘条件</w:t>
      </w:r>
    </w:p>
    <w:p w14:paraId="08E00B14">
      <w:pPr>
        <w:numPr>
          <w:ilvl w:val="0"/>
          <w:numId w:val="0"/>
        </w:numPr>
        <w:ind w:firstLine="640" w:firstLineChars="200"/>
        <w:rPr>
          <w:rStyle w:val="6"/>
          <w:rFonts w:hint="default" w:ascii="Times New Roman" w:hAnsi="Times New Roman" w:eastAsia="楷体_GB2312" w:cs="Times New Roman"/>
          <w:b w:val="0"/>
          <w:bCs/>
          <w:color w:val="auto"/>
          <w:kern w:val="0"/>
          <w:sz w:val="32"/>
          <w:szCs w:val="32"/>
          <w:highlight w:val="none"/>
          <w:u w:val="none"/>
          <w:lang w:val="en-US" w:eastAsia="zh-CN" w:bidi="ar-SA"/>
        </w:rPr>
      </w:pPr>
      <w:r>
        <w:rPr>
          <w:rStyle w:val="6"/>
          <w:rFonts w:hint="default" w:ascii="Times New Roman" w:hAnsi="Times New Roman" w:eastAsia="楷体_GB2312" w:cs="Times New Roman"/>
          <w:b w:val="0"/>
          <w:bCs/>
          <w:color w:val="auto"/>
          <w:kern w:val="0"/>
          <w:sz w:val="32"/>
          <w:szCs w:val="32"/>
          <w:highlight w:val="none"/>
          <w:u w:val="none"/>
          <w:lang w:val="en-US" w:eastAsia="zh-CN" w:bidi="ar-SA"/>
        </w:rPr>
        <w:t>（一）应聘一般</w:t>
      </w:r>
      <w:r>
        <w:rPr>
          <w:rStyle w:val="6"/>
          <w:rFonts w:hint="eastAsia" w:ascii="Times New Roman" w:hAnsi="Times New Roman" w:eastAsia="楷体_GB2312" w:cs="Times New Roman"/>
          <w:b w:val="0"/>
          <w:bCs/>
          <w:color w:val="auto"/>
          <w:kern w:val="0"/>
          <w:sz w:val="32"/>
          <w:szCs w:val="32"/>
          <w:highlight w:val="none"/>
          <w:u w:val="none"/>
          <w:lang w:val="en-US" w:eastAsia="zh-CN" w:bidi="ar-SA"/>
        </w:rPr>
        <w:t>事业单位岗位</w:t>
      </w:r>
      <w:r>
        <w:rPr>
          <w:rStyle w:val="6"/>
          <w:rFonts w:hint="default" w:ascii="Times New Roman" w:hAnsi="Times New Roman" w:eastAsia="楷体_GB2312" w:cs="Times New Roman"/>
          <w:b w:val="0"/>
          <w:bCs/>
          <w:color w:val="auto"/>
          <w:kern w:val="0"/>
          <w:sz w:val="32"/>
          <w:szCs w:val="32"/>
          <w:highlight w:val="none"/>
          <w:u w:val="none"/>
          <w:lang w:val="en-US" w:eastAsia="zh-CN" w:bidi="ar-SA"/>
        </w:rPr>
        <w:t>报名条件</w:t>
      </w:r>
    </w:p>
    <w:p w14:paraId="7D55F4B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b w:val="0"/>
          <w:bCs w:val="0"/>
          <w:i w:val="0"/>
          <w:iCs w:val="0"/>
          <w:color w:val="auto"/>
          <w:kern w:val="0"/>
          <w:sz w:val="32"/>
          <w:szCs w:val="32"/>
          <w:highlight w:val="none"/>
          <w:u w:val="none"/>
          <w:vertAlign w:val="baseline"/>
          <w:lang w:val="en-US" w:eastAsia="zh-CN" w:bidi="ar-SA"/>
        </w:rPr>
        <w:t>1.具有中华人民共和国国籍。</w:t>
      </w:r>
    </w:p>
    <w:p w14:paraId="6A1FEEEB">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b w:val="0"/>
          <w:bCs w:val="0"/>
          <w:i w:val="0"/>
          <w:iCs w:val="0"/>
          <w:color w:val="auto"/>
          <w:kern w:val="0"/>
          <w:sz w:val="32"/>
          <w:szCs w:val="32"/>
          <w:highlight w:val="none"/>
          <w:u w:val="none"/>
          <w:vertAlign w:val="baseline"/>
          <w:lang w:val="en-US" w:eastAsia="zh-CN" w:bidi="ar-SA"/>
        </w:rPr>
        <w:t>2.遵守宪法、法律。</w:t>
      </w:r>
    </w:p>
    <w:p w14:paraId="2B30CD6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b w:val="0"/>
          <w:bCs w:val="0"/>
          <w:i w:val="0"/>
          <w:iCs w:val="0"/>
          <w:color w:val="auto"/>
          <w:kern w:val="0"/>
          <w:sz w:val="32"/>
          <w:szCs w:val="32"/>
          <w:highlight w:val="none"/>
          <w:u w:val="none"/>
          <w:vertAlign w:val="baseline"/>
          <w:lang w:val="en-US" w:eastAsia="zh-CN" w:bidi="ar-SA"/>
        </w:rPr>
        <w:t>3.具有良好的品行、职业道德和社会公德。</w:t>
      </w:r>
    </w:p>
    <w:p w14:paraId="3C9D0FDF">
      <w:pPr>
        <w:ind w:firstLine="640" w:firstLineChars="200"/>
        <w:rPr>
          <w:rFonts w:hint="eastAsia" w:ascii="仿宋_GB2312" w:hAnsi="仿宋_GB2312" w:eastAsia="仿宋_GB2312" w:cs="仿宋_GB2312"/>
          <w:color w:val="auto"/>
          <w:kern w:val="0"/>
          <w:sz w:val="32"/>
          <w:szCs w:val="32"/>
          <w:u w:val="none"/>
          <w:lang w:val="en-US" w:eastAsia="zh-CN" w:bidi="ar-SA"/>
        </w:rPr>
      </w:pPr>
      <w:r>
        <w:rPr>
          <w:rFonts w:hint="eastAsia" w:ascii="仿宋_GB2312" w:hAnsi="仿宋_GB2312" w:eastAsia="仿宋_GB2312" w:cs="仿宋_GB2312"/>
          <w:color w:val="auto"/>
          <w:kern w:val="0"/>
          <w:sz w:val="32"/>
          <w:szCs w:val="32"/>
          <w:u w:val="none"/>
          <w:lang w:val="en-US" w:eastAsia="zh-CN" w:bidi="ar-SA"/>
        </w:rPr>
        <w:t>4.一般为18周岁（含）以上、38周岁（含）以下，即2008年9月15日（含）至1987年9月16日（含）期间出生；博士研究生可放宽至40周岁（含）以下，即1983年9月15日（含）以后出生。</w:t>
      </w:r>
    </w:p>
    <w:p w14:paraId="7F8983A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i w:val="0"/>
          <w:iCs w:val="0"/>
          <w:color w:val="auto"/>
          <w:kern w:val="0"/>
          <w:sz w:val="32"/>
          <w:szCs w:val="32"/>
          <w:highlight w:val="none"/>
          <w:u w:val="none"/>
          <w:vertAlign w:val="baseline"/>
          <w:lang w:val="en-US" w:eastAsia="zh-CN" w:bidi="ar-SA"/>
        </w:rPr>
      </w:pPr>
      <w:r>
        <w:rPr>
          <w:rFonts w:hint="default" w:ascii="仿宋_GB2312" w:hAnsi="仿宋_GB2312" w:eastAsia="仿宋_GB2312" w:cs="仿宋_GB2312"/>
          <w:b w:val="0"/>
          <w:bCs w:val="0"/>
          <w:i w:val="0"/>
          <w:iCs w:val="0"/>
          <w:color w:val="auto"/>
          <w:kern w:val="0"/>
          <w:sz w:val="32"/>
          <w:szCs w:val="32"/>
          <w:highlight w:val="none"/>
          <w:vertAlign w:val="baseline"/>
          <w:lang w:val="en-US" w:eastAsia="zh-CN" w:bidi="ar-SA"/>
        </w:rPr>
        <w:t>专业以</w:t>
      </w:r>
      <w:r>
        <w:rPr>
          <w:rFonts w:hint="default" w:ascii="仿宋_GB2312" w:hAnsi="仿宋_GB2312" w:eastAsia="仿宋_GB2312" w:cs="仿宋_GB2312"/>
          <w:b w:val="0"/>
          <w:bCs w:val="0"/>
          <w:i w:val="0"/>
          <w:iCs w:val="0"/>
          <w:color w:val="auto"/>
          <w:kern w:val="0"/>
          <w:sz w:val="32"/>
          <w:szCs w:val="32"/>
          <w:highlight w:val="none"/>
          <w:u w:val="none"/>
          <w:vertAlign w:val="baseline"/>
          <w:lang w:val="en-US" w:eastAsia="zh-CN" w:bidi="ar-SA"/>
        </w:rPr>
        <w:t>国家教育行政主管部门</w:t>
      </w:r>
      <w:r>
        <w:rPr>
          <w:rFonts w:hint="eastAsia" w:ascii="仿宋_GB2312" w:hAnsi="仿宋_GB2312" w:eastAsia="仿宋_GB2312" w:cs="仿宋_GB2312"/>
          <w:b w:val="0"/>
          <w:bCs w:val="0"/>
          <w:i w:val="0"/>
          <w:iCs w:val="0"/>
          <w:color w:val="auto"/>
          <w:kern w:val="0"/>
          <w:sz w:val="32"/>
          <w:szCs w:val="32"/>
          <w:highlight w:val="none"/>
          <w:u w:val="none"/>
          <w:vertAlign w:val="baseline"/>
          <w:lang w:val="en-US" w:eastAsia="zh-CN" w:bidi="ar-SA"/>
        </w:rPr>
        <w:t>制定</w:t>
      </w:r>
      <w:r>
        <w:rPr>
          <w:rFonts w:hint="default" w:ascii="仿宋_GB2312" w:hAnsi="仿宋_GB2312" w:eastAsia="仿宋_GB2312" w:cs="仿宋_GB2312"/>
          <w:b w:val="0"/>
          <w:bCs w:val="0"/>
          <w:i w:val="0"/>
          <w:iCs w:val="0"/>
          <w:color w:val="auto"/>
          <w:kern w:val="0"/>
          <w:sz w:val="32"/>
          <w:szCs w:val="32"/>
          <w:highlight w:val="none"/>
          <w:u w:val="none"/>
          <w:vertAlign w:val="baseline"/>
          <w:lang w:val="en-US" w:eastAsia="zh-CN" w:bidi="ar-SA"/>
        </w:rPr>
        <w:t>的研究生、本科、</w:t>
      </w:r>
      <w:r>
        <w:rPr>
          <w:rFonts w:hint="eastAsia" w:ascii="仿宋_GB2312" w:hAnsi="仿宋_GB2312" w:eastAsia="仿宋_GB2312" w:cs="仿宋_GB2312"/>
          <w:b w:val="0"/>
          <w:bCs w:val="0"/>
          <w:i w:val="0"/>
          <w:iCs w:val="0"/>
          <w:color w:val="auto"/>
          <w:kern w:val="0"/>
          <w:sz w:val="32"/>
          <w:szCs w:val="32"/>
          <w:highlight w:val="none"/>
          <w:u w:val="none"/>
          <w:vertAlign w:val="baseline"/>
          <w:lang w:val="en-US" w:eastAsia="zh-CN" w:bidi="ar-SA"/>
        </w:rPr>
        <w:t>职业教育专业目录</w:t>
      </w:r>
      <w:r>
        <w:rPr>
          <w:rFonts w:hint="default" w:ascii="仿宋_GB2312" w:hAnsi="仿宋_GB2312" w:eastAsia="仿宋_GB2312" w:cs="仿宋_GB2312"/>
          <w:b w:val="0"/>
          <w:bCs w:val="0"/>
          <w:i w:val="0"/>
          <w:iCs w:val="0"/>
          <w:color w:val="auto"/>
          <w:kern w:val="0"/>
          <w:sz w:val="32"/>
          <w:szCs w:val="32"/>
          <w:highlight w:val="none"/>
          <w:u w:val="none"/>
          <w:vertAlign w:val="baseline"/>
          <w:lang w:val="en-US" w:eastAsia="zh-CN" w:bidi="ar-SA"/>
        </w:rPr>
        <w:t>和</w:t>
      </w:r>
      <w:r>
        <w:rPr>
          <w:rFonts w:hint="eastAsia" w:ascii="仿宋_GB2312" w:hAnsi="仿宋_GB2312" w:eastAsia="仿宋_GB2312" w:cs="仿宋_GB2312"/>
          <w:b w:val="0"/>
          <w:bCs w:val="0"/>
          <w:i w:val="0"/>
          <w:iCs w:val="0"/>
          <w:color w:val="auto"/>
          <w:kern w:val="0"/>
          <w:sz w:val="32"/>
          <w:szCs w:val="32"/>
          <w:highlight w:val="none"/>
          <w:u w:val="none"/>
          <w:vertAlign w:val="baseline"/>
          <w:lang w:val="en-US" w:eastAsia="zh-CN" w:bidi="ar-SA"/>
        </w:rPr>
        <w:t>人力资源社会保障部门制定</w:t>
      </w:r>
      <w:r>
        <w:rPr>
          <w:rFonts w:hint="default" w:ascii="仿宋_GB2312" w:hAnsi="仿宋_GB2312" w:eastAsia="仿宋_GB2312" w:cs="仿宋_GB2312"/>
          <w:b w:val="0"/>
          <w:bCs w:val="0"/>
          <w:i w:val="0"/>
          <w:iCs w:val="0"/>
          <w:color w:val="auto"/>
          <w:kern w:val="0"/>
          <w:sz w:val="32"/>
          <w:szCs w:val="32"/>
          <w:highlight w:val="none"/>
          <w:u w:val="none"/>
          <w:vertAlign w:val="baseline"/>
          <w:lang w:val="en-US" w:eastAsia="zh-CN" w:bidi="ar-SA"/>
        </w:rPr>
        <w:t>的技工院校专业目录</w:t>
      </w:r>
      <w:r>
        <w:rPr>
          <w:rFonts w:hint="default" w:ascii="仿宋_GB2312" w:hAnsi="仿宋_GB2312" w:eastAsia="仿宋_GB2312" w:cs="仿宋_GB2312"/>
          <w:b w:val="0"/>
          <w:bCs w:val="0"/>
          <w:i w:val="0"/>
          <w:iCs w:val="0"/>
          <w:color w:val="auto"/>
          <w:kern w:val="0"/>
          <w:sz w:val="32"/>
          <w:szCs w:val="32"/>
          <w:highlight w:val="none"/>
          <w:vertAlign w:val="baseline"/>
          <w:lang w:val="en-US" w:eastAsia="zh-CN" w:bidi="ar-SA"/>
        </w:rPr>
        <w:t>为准。其中，应聘人员毕业证专业与招聘岗位要求专业名称一致，只有连接词不同，如“与”“及其”“与其”“和”“及”等或多“专业”、少“专业”两个字（类似词语：“方向”“管理”“工程”“艺术”“技术”“硕士”）等，多“学”、少“学”一个字等类似情况，可以报名；应聘人员毕业证专业名称在招聘岗位专业要求中表述为两个或两个以上的，</w:t>
      </w:r>
      <w:r>
        <w:rPr>
          <w:rFonts w:hint="eastAsia" w:ascii="仿宋_GB2312" w:hAnsi="仿宋_GB2312" w:eastAsia="仿宋_GB2312" w:cs="仿宋_GB2312"/>
          <w:b w:val="0"/>
          <w:bCs w:val="0"/>
          <w:i w:val="0"/>
          <w:iCs w:val="0"/>
          <w:color w:val="auto"/>
          <w:kern w:val="0"/>
          <w:sz w:val="32"/>
          <w:szCs w:val="32"/>
          <w:highlight w:val="none"/>
          <w:vertAlign w:val="baseline"/>
          <w:lang w:val="en-US" w:eastAsia="zh-CN" w:bidi="ar-SA"/>
        </w:rPr>
        <w:t>其一符合招聘岗位专业要求即可报名，</w:t>
      </w:r>
      <w:r>
        <w:rPr>
          <w:rFonts w:hint="default" w:ascii="仿宋_GB2312" w:hAnsi="仿宋_GB2312" w:eastAsia="仿宋_GB2312" w:cs="仿宋_GB2312"/>
          <w:b w:val="0"/>
          <w:bCs w:val="0"/>
          <w:i w:val="0"/>
          <w:iCs w:val="0"/>
          <w:color w:val="auto"/>
          <w:kern w:val="0"/>
          <w:sz w:val="32"/>
          <w:szCs w:val="32"/>
          <w:highlight w:val="none"/>
          <w:vertAlign w:val="baseline"/>
          <w:lang w:val="en-US" w:eastAsia="zh-CN" w:bidi="ar-SA"/>
        </w:rPr>
        <w:t>如考生毕业证专业名称为“绘画（中国画）”，而招聘岗位专业要求表述为“绘画”“中国画”等类似情况，可以报名。</w:t>
      </w:r>
    </w:p>
    <w:p w14:paraId="000193A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b w:val="0"/>
          <w:bCs w:val="0"/>
          <w:i w:val="0"/>
          <w:iCs w:val="0"/>
          <w:color w:val="auto"/>
          <w:kern w:val="0"/>
          <w:sz w:val="32"/>
          <w:szCs w:val="32"/>
          <w:highlight w:val="none"/>
          <w:u w:val="none"/>
          <w:vertAlign w:val="baseline"/>
          <w:lang w:val="en-US" w:eastAsia="zh-CN" w:bidi="ar-SA"/>
        </w:rPr>
        <w:t>5.适应岗位要求的身体条件。</w:t>
      </w:r>
    </w:p>
    <w:p w14:paraId="61E31B71">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i w:val="0"/>
          <w:iCs w:val="0"/>
          <w:color w:val="auto"/>
          <w:kern w:val="0"/>
          <w:sz w:val="32"/>
          <w:szCs w:val="32"/>
          <w:highlight w:val="none"/>
          <w:u w:val="none"/>
          <w:vertAlign w:val="baseline"/>
          <w:lang w:val="en-US" w:eastAsia="zh-CN" w:bidi="ar-SA"/>
        </w:rPr>
      </w:pPr>
      <w:r>
        <w:rPr>
          <w:rFonts w:hint="eastAsia" w:ascii="仿宋_GB2312" w:hAnsi="仿宋_GB2312" w:eastAsia="仿宋_GB2312" w:cs="仿宋_GB2312"/>
          <w:b w:val="0"/>
          <w:bCs w:val="0"/>
          <w:i w:val="0"/>
          <w:iCs w:val="0"/>
          <w:color w:val="auto"/>
          <w:kern w:val="0"/>
          <w:sz w:val="32"/>
          <w:szCs w:val="32"/>
          <w:highlight w:val="none"/>
          <w:u w:val="none"/>
          <w:vertAlign w:val="baseline"/>
          <w:lang w:val="en-US" w:eastAsia="zh-CN" w:bidi="ar-SA"/>
        </w:rPr>
        <w:t>6.岗位所需的其他条件。</w:t>
      </w:r>
    </w:p>
    <w:p w14:paraId="752D6577">
      <w:pPr>
        <w:ind w:firstLine="640" w:firstLineChars="200"/>
        <w:rPr>
          <w:rFonts w:hint="eastAsia" w:ascii="仿宋_GB2312" w:hAnsi="仿宋_GB2312" w:eastAsia="仿宋_GB2312" w:cs="仿宋_GB2312"/>
          <w:color w:val="auto"/>
          <w:kern w:val="0"/>
          <w:sz w:val="32"/>
          <w:szCs w:val="32"/>
          <w:u w:val="none"/>
          <w:lang w:val="en-US" w:eastAsia="zh-CN" w:bidi="ar-SA"/>
        </w:rPr>
      </w:pPr>
      <w:r>
        <w:rPr>
          <w:rFonts w:hint="eastAsia" w:ascii="仿宋_GB2312" w:hAnsi="仿宋_GB2312" w:eastAsia="仿宋_GB2312" w:cs="仿宋_GB2312"/>
          <w:color w:val="auto"/>
          <w:kern w:val="0"/>
          <w:sz w:val="32"/>
          <w:szCs w:val="32"/>
          <w:u w:val="none"/>
          <w:lang w:val="en-US" w:eastAsia="zh-CN" w:bidi="ar-SA"/>
        </w:rPr>
        <w:t>7.应聘人员须服从单位工作地点调剂，根据工作需要可调整至院内各研究所工作。</w:t>
      </w:r>
    </w:p>
    <w:p w14:paraId="5BCC1E6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color w:val="auto"/>
          <w:sz w:val="32"/>
          <w:szCs w:val="32"/>
          <w:highlight w:val="none"/>
          <w:u w:val="none"/>
        </w:rPr>
      </w:pPr>
      <w:r>
        <w:rPr>
          <w:rStyle w:val="6"/>
          <w:rFonts w:hint="eastAsia" w:ascii="Times New Roman" w:hAnsi="Times New Roman" w:eastAsia="楷体_GB2312" w:cs="Times New Roman"/>
          <w:b w:val="0"/>
          <w:bCs/>
          <w:color w:val="auto"/>
          <w:kern w:val="0"/>
          <w:sz w:val="32"/>
          <w:szCs w:val="32"/>
          <w:highlight w:val="none"/>
          <w:u w:val="none"/>
          <w:lang w:val="en-US" w:eastAsia="zh-CN" w:bidi="ar-SA"/>
        </w:rPr>
        <w:t>（三）不得报考情形</w:t>
      </w:r>
    </w:p>
    <w:p w14:paraId="5504528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val="0"/>
          <w:color w:val="auto"/>
          <w:sz w:val="32"/>
          <w:szCs w:val="32"/>
          <w:u w:val="none"/>
        </w:rPr>
      </w:pPr>
      <w:r>
        <w:rPr>
          <w:rFonts w:hint="eastAsia" w:ascii="仿宋_GB2312" w:hAnsi="仿宋_GB2312" w:eastAsia="仿宋_GB2312" w:cs="仿宋_GB2312"/>
          <w:b w:val="0"/>
          <w:bCs w:val="0"/>
          <w:color w:val="auto"/>
          <w:sz w:val="32"/>
          <w:szCs w:val="32"/>
          <w:u w:val="none"/>
        </w:rPr>
        <w:t>有下列情形之一的，不得报考：</w:t>
      </w:r>
    </w:p>
    <w:p w14:paraId="0BD2907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color w:val="auto"/>
          <w:sz w:val="32"/>
          <w:szCs w:val="32"/>
          <w:u w:val="none"/>
        </w:rPr>
        <w:t>全日制普通高校</w:t>
      </w:r>
      <w:r>
        <w:rPr>
          <w:rFonts w:hint="eastAsia" w:ascii="仿宋_GB2312" w:hAnsi="仿宋_GB2312" w:eastAsia="仿宋_GB2312" w:cs="仿宋_GB2312"/>
          <w:color w:val="auto"/>
          <w:sz w:val="32"/>
          <w:szCs w:val="32"/>
          <w:u w:val="none"/>
          <w:lang w:eastAsia="zh-CN"/>
        </w:rPr>
        <w:t>非应届</w:t>
      </w:r>
      <w:r>
        <w:rPr>
          <w:rFonts w:hint="eastAsia" w:ascii="仿宋_GB2312" w:hAnsi="仿宋_GB2312" w:eastAsia="仿宋_GB2312" w:cs="仿宋_GB2312"/>
          <w:color w:val="auto"/>
          <w:sz w:val="32"/>
          <w:szCs w:val="32"/>
          <w:u w:val="none"/>
        </w:rPr>
        <w:t>在读</w:t>
      </w:r>
      <w:r>
        <w:rPr>
          <w:rFonts w:hint="eastAsia" w:ascii="仿宋_GB2312" w:hAnsi="仿宋_GB2312" w:eastAsia="仿宋_GB2312" w:cs="仿宋_GB2312"/>
          <w:color w:val="auto"/>
          <w:sz w:val="32"/>
          <w:szCs w:val="32"/>
          <w:u w:val="none"/>
          <w:lang w:val="en-US" w:eastAsia="zh-CN"/>
        </w:rPr>
        <w:t>学</w:t>
      </w:r>
      <w:r>
        <w:rPr>
          <w:rFonts w:hint="eastAsia" w:ascii="仿宋_GB2312" w:hAnsi="仿宋_GB2312" w:eastAsia="仿宋_GB2312" w:cs="仿宋_GB2312"/>
          <w:color w:val="auto"/>
          <w:sz w:val="32"/>
          <w:szCs w:val="32"/>
          <w:u w:val="none"/>
        </w:rPr>
        <w:t>生</w:t>
      </w:r>
      <w:r>
        <w:rPr>
          <w:rFonts w:hint="eastAsia" w:ascii="仿宋_GB2312" w:hAnsi="仿宋_GB2312" w:eastAsia="仿宋_GB2312" w:cs="仿宋_GB2312"/>
          <w:color w:val="auto"/>
          <w:sz w:val="32"/>
          <w:szCs w:val="32"/>
          <w:u w:val="none"/>
          <w:lang w:eastAsia="zh-CN"/>
        </w:rPr>
        <w:t>。</w:t>
      </w:r>
    </w:p>
    <w:p w14:paraId="1011DC8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val="en-US" w:eastAsia="zh-CN"/>
        </w:rPr>
        <w:t>2.</w:t>
      </w:r>
      <w:r>
        <w:rPr>
          <w:rFonts w:hint="eastAsia" w:ascii="仿宋_GB2312" w:hAnsi="仿宋_GB2312" w:eastAsia="仿宋_GB2312" w:cs="仿宋_GB2312"/>
          <w:color w:val="auto"/>
          <w:sz w:val="32"/>
          <w:szCs w:val="32"/>
          <w:u w:val="none"/>
        </w:rPr>
        <w:t>现役军人</w:t>
      </w:r>
      <w:r>
        <w:rPr>
          <w:rFonts w:hint="eastAsia" w:ascii="仿宋_GB2312" w:hAnsi="仿宋_GB2312" w:eastAsia="仿宋_GB2312" w:cs="仿宋_GB2312"/>
          <w:color w:val="auto"/>
          <w:sz w:val="32"/>
          <w:szCs w:val="32"/>
          <w:u w:val="none"/>
          <w:lang w:eastAsia="zh-CN"/>
        </w:rPr>
        <w:t>。</w:t>
      </w:r>
    </w:p>
    <w:p w14:paraId="682690E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val="en-US" w:eastAsia="zh-CN"/>
        </w:rPr>
        <w:t>3.</w:t>
      </w:r>
      <w:r>
        <w:rPr>
          <w:rFonts w:hint="eastAsia" w:ascii="仿宋_GB2312" w:hAnsi="仿宋_GB2312" w:eastAsia="仿宋_GB2312" w:cs="仿宋_GB2312"/>
          <w:color w:val="auto"/>
          <w:sz w:val="32"/>
          <w:szCs w:val="32"/>
          <w:u w:val="none"/>
        </w:rPr>
        <w:t>曾因犯罪受过刑事处罚的人员和曾被开除公职的人员</w:t>
      </w:r>
      <w:r>
        <w:rPr>
          <w:rFonts w:hint="eastAsia" w:ascii="仿宋_GB2312" w:hAnsi="仿宋_GB2312" w:eastAsia="仿宋_GB2312" w:cs="仿宋_GB2312"/>
          <w:color w:val="auto"/>
          <w:sz w:val="32"/>
          <w:szCs w:val="32"/>
          <w:u w:val="none"/>
          <w:lang w:eastAsia="zh-CN"/>
        </w:rPr>
        <w:t>。</w:t>
      </w:r>
    </w:p>
    <w:p w14:paraId="71E4893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val="en-US" w:eastAsia="zh-CN"/>
        </w:rPr>
        <w:t>4.</w:t>
      </w:r>
      <w:r>
        <w:rPr>
          <w:rFonts w:hint="eastAsia" w:ascii="仿宋_GB2312" w:hAnsi="仿宋_GB2312" w:eastAsia="仿宋_GB2312" w:cs="仿宋_GB2312"/>
          <w:color w:val="auto"/>
          <w:sz w:val="32"/>
          <w:szCs w:val="32"/>
          <w:u w:val="none"/>
        </w:rPr>
        <w:t>被依法列为失信联合惩戒对象的人员</w:t>
      </w:r>
      <w:r>
        <w:rPr>
          <w:rFonts w:hint="eastAsia" w:ascii="仿宋_GB2312" w:hAnsi="仿宋_GB2312" w:eastAsia="仿宋_GB2312" w:cs="仿宋_GB2312"/>
          <w:color w:val="auto"/>
          <w:sz w:val="32"/>
          <w:szCs w:val="32"/>
          <w:u w:val="none"/>
          <w:lang w:eastAsia="zh-CN"/>
        </w:rPr>
        <w:t>。</w:t>
      </w:r>
    </w:p>
    <w:p w14:paraId="500E322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strike w:val="0"/>
          <w:color w:val="auto"/>
          <w:sz w:val="32"/>
          <w:szCs w:val="32"/>
          <w:u w:val="none"/>
          <w:lang w:eastAsia="zh-CN"/>
        </w:rPr>
      </w:pPr>
      <w:r>
        <w:rPr>
          <w:rFonts w:hint="eastAsia" w:ascii="仿宋_GB2312" w:hAnsi="仿宋_GB2312" w:eastAsia="仿宋_GB2312" w:cs="仿宋_GB2312"/>
          <w:color w:val="auto"/>
          <w:sz w:val="32"/>
          <w:szCs w:val="32"/>
          <w:u w:val="none"/>
          <w:lang w:val="en-US" w:eastAsia="zh-CN"/>
        </w:rPr>
        <w:t>5.</w:t>
      </w:r>
      <w:r>
        <w:rPr>
          <w:rFonts w:hint="eastAsia" w:ascii="仿宋_GB2312" w:hAnsi="仿宋_GB2312" w:eastAsia="仿宋_GB2312" w:cs="仿宋_GB2312"/>
          <w:strike w:val="0"/>
          <w:dstrike w:val="0"/>
          <w:color w:val="auto"/>
          <w:sz w:val="32"/>
          <w:szCs w:val="32"/>
          <w:u w:val="none"/>
          <w:lang w:val="en-US" w:eastAsia="zh-CN"/>
        </w:rPr>
        <w:t>以往在公务员考录、事业单位公开招聘中被认定有严重舞弊行为且在禁考期（记录期）内的人员。</w:t>
      </w:r>
    </w:p>
    <w:p w14:paraId="639333C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FF0000"/>
          <w:sz w:val="32"/>
          <w:szCs w:val="32"/>
          <w:u w:val="none"/>
          <w:lang w:val="en-US" w:eastAsia="zh-CN"/>
        </w:rPr>
      </w:pPr>
      <w:r>
        <w:rPr>
          <w:rFonts w:hint="eastAsia" w:ascii="仿宋_GB2312" w:hAnsi="仿宋_GB2312" w:eastAsia="仿宋_GB2312" w:cs="仿宋_GB2312"/>
          <w:color w:val="auto"/>
          <w:sz w:val="32"/>
          <w:szCs w:val="32"/>
          <w:u w:val="none"/>
          <w:lang w:val="en-US" w:eastAsia="zh-CN"/>
        </w:rPr>
        <w:t>6.报考岗位</w:t>
      </w:r>
      <w:r>
        <w:rPr>
          <w:rFonts w:hint="eastAsia" w:ascii="仿宋_GB2312" w:hAnsi="仿宋_GB2312" w:eastAsia="仿宋_GB2312" w:cs="仿宋_GB2312"/>
          <w:color w:val="auto"/>
          <w:sz w:val="32"/>
          <w:szCs w:val="32"/>
          <w:u w:val="none"/>
        </w:rPr>
        <w:t>聘用后构成《事业单位人事管理回避规定》（人社部规〔2019〕1号）第六条所列情形的岗位。</w:t>
      </w:r>
    </w:p>
    <w:p w14:paraId="07F1001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none"/>
          <w:lang w:val="en-US"/>
        </w:rPr>
      </w:pPr>
      <w:r>
        <w:rPr>
          <w:rFonts w:hint="eastAsia" w:ascii="仿宋_GB2312" w:hAnsi="仿宋_GB2312" w:eastAsia="仿宋_GB2312" w:cs="仿宋_GB2312"/>
          <w:color w:val="auto"/>
          <w:sz w:val="32"/>
          <w:szCs w:val="32"/>
          <w:u w:val="none"/>
          <w:lang w:val="en-US" w:eastAsia="zh-CN"/>
        </w:rPr>
        <w:t>7.</w:t>
      </w:r>
      <w:r>
        <w:rPr>
          <w:rFonts w:hint="eastAsia" w:ascii="仿宋_GB2312" w:hAnsi="仿宋_GB2312" w:eastAsia="仿宋_GB2312" w:cs="仿宋_GB2312"/>
          <w:color w:val="000000"/>
          <w:sz w:val="32"/>
          <w:szCs w:val="32"/>
          <w:u w:val="none"/>
          <w:lang w:eastAsia="zh-CN"/>
        </w:rPr>
        <w:t>按</w:t>
      </w:r>
      <w:r>
        <w:rPr>
          <w:rFonts w:hint="eastAsia" w:ascii="仿宋_GB2312" w:hAnsi="仿宋_GB2312" w:eastAsia="仿宋_GB2312" w:cs="仿宋_GB2312"/>
          <w:color w:val="000000"/>
          <w:sz w:val="32"/>
          <w:szCs w:val="32"/>
          <w:u w:val="none"/>
          <w:lang w:val="en-US"/>
        </w:rPr>
        <w:t>规定</w:t>
      </w:r>
      <w:r>
        <w:rPr>
          <w:rFonts w:hint="eastAsia" w:ascii="仿宋_GB2312" w:hAnsi="仿宋_GB2312" w:eastAsia="仿宋_GB2312" w:cs="仿宋_GB2312"/>
          <w:color w:val="auto"/>
          <w:sz w:val="32"/>
          <w:szCs w:val="32"/>
          <w:u w:val="none"/>
          <w:lang w:val="en-US"/>
        </w:rPr>
        <w:t>不得报考或聘用为事业单位工作人员的其他人员。</w:t>
      </w:r>
    </w:p>
    <w:p w14:paraId="6DE80BC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三、招聘程序</w:t>
      </w:r>
    </w:p>
    <w:p w14:paraId="2835049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招聘采用发布公告、网上报名、网上资格审查、考试、考</w:t>
      </w:r>
      <w:r>
        <w:rPr>
          <w:rFonts w:hint="eastAsia" w:ascii="仿宋_GB2312" w:hAnsi="仿宋_GB2312" w:eastAsia="仿宋_GB2312" w:cs="仿宋_GB2312"/>
          <w:color w:val="auto"/>
          <w:sz w:val="32"/>
          <w:szCs w:val="32"/>
          <w:u w:val="none"/>
          <w:lang w:val="en-US" w:eastAsia="zh-CN"/>
        </w:rPr>
        <w:t>察</w:t>
      </w:r>
      <w:r>
        <w:rPr>
          <w:rFonts w:hint="eastAsia" w:ascii="仿宋_GB2312" w:hAnsi="仿宋_GB2312" w:eastAsia="仿宋_GB2312" w:cs="仿宋_GB2312"/>
          <w:color w:val="auto"/>
          <w:sz w:val="32"/>
          <w:szCs w:val="32"/>
          <w:u w:val="none"/>
        </w:rPr>
        <w:t>、体检、公示、聘用的方式进行。</w:t>
      </w:r>
    </w:p>
    <w:p w14:paraId="0EE3DD9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b w:val="0"/>
          <w:bCs/>
          <w:color w:val="auto"/>
          <w:sz w:val="32"/>
          <w:szCs w:val="32"/>
          <w:u w:val="none"/>
        </w:rPr>
      </w:pPr>
      <w:r>
        <w:rPr>
          <w:rStyle w:val="6"/>
          <w:rFonts w:hint="eastAsia" w:ascii="楷体_GB2312" w:hAnsi="楷体_GB2312" w:eastAsia="楷体_GB2312" w:cs="楷体_GB2312"/>
          <w:b w:val="0"/>
          <w:bCs/>
          <w:color w:val="auto"/>
          <w:sz w:val="32"/>
          <w:szCs w:val="32"/>
          <w:u w:val="none"/>
        </w:rPr>
        <w:t>（一）发布公告</w:t>
      </w:r>
    </w:p>
    <w:p w14:paraId="0FD4C32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96" w:firstLineChars="200"/>
        <w:jc w:val="both"/>
        <w:textAlignment w:val="auto"/>
        <w:rPr>
          <w:rFonts w:hint="eastAsia" w:ascii="仿宋_GB2312" w:hAnsi="仿宋_GB2312" w:eastAsia="仿宋_GB2312" w:cs="仿宋_GB2312"/>
          <w:color w:val="000000"/>
          <w:spacing w:val="-11"/>
          <w:sz w:val="32"/>
          <w:szCs w:val="32"/>
          <w:highlight w:val="none"/>
          <w:u w:val="none"/>
        </w:rPr>
      </w:pPr>
      <w:r>
        <w:rPr>
          <w:rFonts w:hint="eastAsia" w:ascii="仿宋_GB2312" w:hAnsi="仿宋_GB2312" w:eastAsia="仿宋_GB2312" w:cs="仿宋_GB2312"/>
          <w:color w:val="000000"/>
          <w:spacing w:val="-11"/>
          <w:sz w:val="32"/>
          <w:szCs w:val="32"/>
          <w:highlight w:val="none"/>
          <w:u w:val="none"/>
        </w:rPr>
        <w:t>招聘公告</w:t>
      </w:r>
      <w:r>
        <w:rPr>
          <w:rFonts w:hint="eastAsia" w:ascii="仿宋_GB2312" w:hAnsi="仿宋_GB2312" w:eastAsia="仿宋_GB2312" w:cs="仿宋_GB2312"/>
          <w:color w:val="000000"/>
          <w:spacing w:val="-11"/>
          <w:sz w:val="32"/>
          <w:szCs w:val="32"/>
          <w:highlight w:val="none"/>
          <w:u w:val="none"/>
          <w:lang w:val="en-US" w:eastAsia="zh-CN"/>
        </w:rPr>
        <w:t>在黑龙江省事业单位公开招聘服务平台（网址：http://gkzp.renshenet.org.cn/）、黑龙江省农垦科学院</w:t>
      </w:r>
      <w:r>
        <w:rPr>
          <w:rFonts w:hint="eastAsia" w:ascii="仿宋_GB2312" w:hAnsi="仿宋_GB2312" w:eastAsia="仿宋_GB2312" w:cs="仿宋_GB2312"/>
          <w:color w:val="000000"/>
          <w:spacing w:val="-11"/>
          <w:sz w:val="32"/>
          <w:szCs w:val="32"/>
          <w:highlight w:val="none"/>
          <w:u w:val="none"/>
        </w:rPr>
        <w:t>（网址：</w:t>
      </w:r>
      <w:r>
        <w:rPr>
          <w:rFonts w:hint="eastAsia" w:ascii="仿宋_GB2312" w:hAnsi="仿宋_GB2312" w:eastAsia="仿宋_GB2312" w:cs="仿宋_GB2312"/>
          <w:color w:val="000000"/>
          <w:spacing w:val="-11"/>
          <w:sz w:val="32"/>
          <w:szCs w:val="32"/>
          <w:highlight w:val="none"/>
          <w:u w:val="none"/>
          <w:lang w:val="en-US" w:eastAsia="zh-CN"/>
        </w:rPr>
        <w:fldChar w:fldCharType="begin"/>
      </w:r>
      <w:r>
        <w:rPr>
          <w:rFonts w:hint="eastAsia" w:ascii="仿宋_GB2312" w:hAnsi="仿宋_GB2312" w:eastAsia="仿宋_GB2312" w:cs="仿宋_GB2312"/>
          <w:color w:val="000000"/>
          <w:spacing w:val="-11"/>
          <w:sz w:val="32"/>
          <w:szCs w:val="32"/>
          <w:highlight w:val="none"/>
          <w:u w:val="none"/>
          <w:lang w:val="en-US" w:eastAsia="zh-CN"/>
        </w:rPr>
        <w:instrText xml:space="preserve"> HYPERLINK "http://gkzp.renshenet.org.cn/）、**市（地）人民/ith" </w:instrText>
      </w:r>
      <w:r>
        <w:rPr>
          <w:rFonts w:hint="eastAsia" w:ascii="仿宋_GB2312" w:hAnsi="仿宋_GB2312" w:eastAsia="仿宋_GB2312" w:cs="仿宋_GB2312"/>
          <w:color w:val="000000"/>
          <w:spacing w:val="-11"/>
          <w:sz w:val="32"/>
          <w:szCs w:val="32"/>
          <w:highlight w:val="none"/>
          <w:u w:val="none"/>
          <w:lang w:val="en-US" w:eastAsia="zh-CN"/>
        </w:rPr>
        <w:fldChar w:fldCharType="separate"/>
      </w:r>
      <w:r>
        <w:rPr>
          <w:rStyle w:val="7"/>
          <w:rFonts w:hint="eastAsia" w:ascii="仿宋_GB2312" w:hAnsi="仿宋_GB2312" w:eastAsia="仿宋_GB2312" w:cs="仿宋_GB2312"/>
          <w:color w:val="000000"/>
          <w:spacing w:val="-11"/>
          <w:sz w:val="32"/>
          <w:szCs w:val="32"/>
          <w:highlight w:val="none"/>
          <w:lang w:val="en-US" w:eastAsia="zh-CN"/>
        </w:rPr>
        <w:t>http://www.kxy.com.cn</w:t>
      </w:r>
      <w:r>
        <w:rPr>
          <w:rFonts w:hint="eastAsia" w:ascii="仿宋_GB2312" w:hAnsi="仿宋_GB2312" w:eastAsia="仿宋_GB2312" w:cs="仿宋_GB2312"/>
          <w:color w:val="000000"/>
          <w:spacing w:val="-11"/>
          <w:sz w:val="32"/>
          <w:szCs w:val="32"/>
          <w:highlight w:val="none"/>
          <w:u w:val="none"/>
        </w:rPr>
        <w:t>）</w:t>
      </w:r>
      <w:r>
        <w:rPr>
          <w:rFonts w:hint="eastAsia" w:ascii="仿宋_GB2312" w:hAnsi="仿宋_GB2312" w:eastAsia="仿宋_GB2312" w:cs="仿宋_GB2312"/>
          <w:color w:val="000000"/>
          <w:spacing w:val="-11"/>
          <w:sz w:val="32"/>
          <w:szCs w:val="32"/>
          <w:highlight w:val="none"/>
          <w:u w:val="none"/>
          <w:lang w:val="en-US" w:eastAsia="zh-CN"/>
        </w:rPr>
        <w:t>发布</w:t>
      </w:r>
      <w:r>
        <w:rPr>
          <w:rFonts w:hint="eastAsia" w:ascii="仿宋_GB2312" w:hAnsi="仿宋_GB2312" w:eastAsia="仿宋_GB2312" w:cs="仿宋_GB2312"/>
          <w:color w:val="000000"/>
          <w:spacing w:val="-11"/>
          <w:sz w:val="32"/>
          <w:szCs w:val="32"/>
          <w:highlight w:val="none"/>
          <w:u w:val="none"/>
          <w:lang w:val="en-US" w:eastAsia="zh-CN"/>
        </w:rPr>
        <w:fldChar w:fldCharType="end"/>
      </w:r>
      <w:r>
        <w:rPr>
          <w:rFonts w:hint="eastAsia" w:ascii="仿宋_GB2312" w:hAnsi="仿宋_GB2312" w:eastAsia="仿宋_GB2312" w:cs="仿宋_GB2312"/>
          <w:color w:val="000000"/>
          <w:spacing w:val="-11"/>
          <w:sz w:val="32"/>
          <w:szCs w:val="32"/>
          <w:highlight w:val="none"/>
          <w:u w:val="none"/>
          <w:lang w:val="en-US" w:eastAsia="zh-CN"/>
        </w:rPr>
        <w:t>。</w:t>
      </w:r>
    </w:p>
    <w:p w14:paraId="0228777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楷体_GB2312" w:hAnsi="楷体_GB2312" w:eastAsia="楷体_GB2312" w:cs="楷体_GB2312"/>
          <w:b w:val="0"/>
          <w:bCs/>
          <w:color w:val="auto"/>
          <w:sz w:val="32"/>
          <w:szCs w:val="32"/>
          <w:u w:val="none"/>
        </w:rPr>
      </w:pPr>
      <w:r>
        <w:rPr>
          <w:rStyle w:val="6"/>
          <w:rFonts w:hint="eastAsia" w:ascii="楷体_GB2312" w:hAnsi="楷体_GB2312" w:eastAsia="楷体_GB2312" w:cs="楷体_GB2312"/>
          <w:b w:val="0"/>
          <w:bCs/>
          <w:color w:val="auto"/>
          <w:sz w:val="32"/>
          <w:szCs w:val="32"/>
          <w:u w:val="none"/>
        </w:rPr>
        <w:t>（二）报名操作流程</w:t>
      </w:r>
    </w:p>
    <w:p w14:paraId="2E84895E">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color w:val="auto"/>
          <w:sz w:val="32"/>
          <w:szCs w:val="32"/>
          <w:u w:val="none"/>
        </w:rPr>
        <w:t>报名时间：2026年9月15日至2026年10月26日。</w:t>
      </w:r>
    </w:p>
    <w:p w14:paraId="2CDD943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sz w:val="32"/>
          <w:szCs w:val="32"/>
          <w:u w:val="single"/>
          <w:lang w:val="en-US" w:eastAsia="zh-CN"/>
        </w:rPr>
      </w:pPr>
      <w:r>
        <w:rPr>
          <w:rFonts w:hint="eastAsia" w:ascii="仿宋_GB2312" w:hAnsi="仿宋_GB2312" w:eastAsia="仿宋_GB2312" w:cs="仿宋_GB2312"/>
          <w:color w:val="auto"/>
          <w:sz w:val="32"/>
          <w:szCs w:val="32"/>
          <w:u w:val="none"/>
          <w:lang w:val="en-US" w:eastAsia="zh-CN"/>
        </w:rPr>
        <w:t>2</w:t>
      </w:r>
      <w:r>
        <w:rPr>
          <w:rFonts w:hint="eastAsia" w:ascii="仿宋_GB2312" w:hAnsi="仿宋_GB2312" w:eastAsia="仿宋_GB2312" w:cs="仿宋_GB2312"/>
          <w:color w:val="auto"/>
          <w:sz w:val="32"/>
          <w:szCs w:val="32"/>
          <w:u w:val="none"/>
        </w:rPr>
        <w:t>.报名方式：</w:t>
      </w:r>
      <w:r>
        <w:rPr>
          <w:rFonts w:hint="eastAsia" w:ascii="仿宋_GB2312" w:hAnsi="仿宋_GB2312" w:eastAsia="仿宋_GB2312" w:cs="仿宋_GB2312"/>
          <w:color w:val="auto"/>
          <w:sz w:val="32"/>
          <w:szCs w:val="32"/>
          <w:u w:val="none"/>
          <w:lang w:val="en-US" w:eastAsia="zh-CN"/>
        </w:rPr>
        <w:t>应聘人员通过报名网站进行报名，网址为</w:t>
      </w:r>
      <w:r>
        <w:rPr>
          <w:rFonts w:hint="eastAsia" w:ascii="仿宋_GB2312" w:hAnsi="仿宋_GB2312" w:eastAsia="仿宋_GB2312" w:cs="仿宋_GB2312"/>
          <w:color w:val="auto"/>
          <w:sz w:val="32"/>
          <w:szCs w:val="32"/>
          <w:u w:val="none"/>
        </w:rPr>
        <w:t>https://hljnkkxyrcz2026.zhaopin.com</w:t>
      </w:r>
      <w:r>
        <w:rPr>
          <w:rFonts w:hint="eastAsia" w:ascii="仿宋_GB2312" w:hAnsi="仿宋_GB2312" w:eastAsia="仿宋_GB2312" w:cs="仿宋_GB2312"/>
          <w:color w:val="auto"/>
          <w:sz w:val="32"/>
          <w:szCs w:val="32"/>
          <w:u w:val="none"/>
          <w:lang w:val="en-US" w:eastAsia="zh-CN"/>
        </w:rPr>
        <w:t>。</w:t>
      </w:r>
    </w:p>
    <w:p w14:paraId="311B5CB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lang w:val="en-US" w:eastAsia="zh-CN"/>
        </w:rPr>
        <w:t>3</w:t>
      </w:r>
      <w:r>
        <w:rPr>
          <w:rFonts w:hint="eastAsia" w:ascii="仿宋_GB2312" w:hAnsi="仿宋_GB2312" w:eastAsia="仿宋_GB2312" w:cs="仿宋_GB2312"/>
          <w:color w:val="auto"/>
          <w:sz w:val="32"/>
          <w:szCs w:val="32"/>
          <w:u w:val="none"/>
        </w:rPr>
        <w:t>.报名注意事项：每名应聘人员限报一个岗位，须认真阅读本公告，慎重选择报考岗位；须对所提交报名信息和材料的真实性负责，凡弄虚作假的，一经查实，取消考试和聘用资格；毕业证上标注的学历及专业须与招聘岗位要求的学历及专业一致。</w:t>
      </w:r>
    </w:p>
    <w:p w14:paraId="7866F99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楷体_GB2312" w:hAnsi="楷体_GB2312" w:eastAsia="楷体_GB2312" w:cs="楷体_GB2312"/>
          <w:b w:val="0"/>
          <w:bCs/>
          <w:color w:val="auto"/>
          <w:sz w:val="32"/>
          <w:szCs w:val="32"/>
          <w:u w:val="none"/>
        </w:rPr>
      </w:pPr>
      <w:r>
        <w:rPr>
          <w:rStyle w:val="6"/>
          <w:rFonts w:hint="eastAsia" w:ascii="楷体_GB2312" w:hAnsi="楷体_GB2312" w:eastAsia="楷体_GB2312" w:cs="楷体_GB2312"/>
          <w:b w:val="0"/>
          <w:bCs/>
          <w:color w:val="auto"/>
          <w:sz w:val="32"/>
          <w:szCs w:val="32"/>
          <w:u w:val="none"/>
        </w:rPr>
        <w:t>（三）资格审查</w:t>
      </w:r>
    </w:p>
    <w:p w14:paraId="03522E3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招聘单位对应聘人员进行资格审查，通过电话或电子邮件向应聘人员反馈审查结果。未通过资格审查的，可按审查意见要求补充完善材料后重新提交审查。按照有关规定，本次招聘岗位均面向研究生及以上学历，不受3:1开考比例限制，不执行报考人数与岗位招聘计划数达不到3:1即取消或核减岗位计划的相关规定。核减招聘人数或取消招聘计划将在</w:t>
      </w:r>
      <w:r>
        <w:rPr>
          <w:rFonts w:hint="eastAsia" w:ascii="仿宋_GB2312" w:hAnsi="仿宋_GB2312" w:eastAsia="仿宋_GB2312" w:cs="仿宋_GB2312"/>
          <w:color w:val="000000"/>
          <w:spacing w:val="-11"/>
          <w:sz w:val="32"/>
          <w:szCs w:val="32"/>
          <w:highlight w:val="none"/>
          <w:u w:val="none"/>
          <w:lang w:val="en-US" w:eastAsia="zh-CN"/>
        </w:rPr>
        <w:t>黑龙江省农垦科学院</w:t>
      </w:r>
      <w:r>
        <w:rPr>
          <w:rFonts w:hint="eastAsia" w:ascii="仿宋_GB2312" w:hAnsi="仿宋_GB2312" w:eastAsia="仿宋_GB2312" w:cs="仿宋_GB2312"/>
          <w:color w:val="auto"/>
          <w:sz w:val="32"/>
          <w:szCs w:val="32"/>
          <w:u w:val="none"/>
        </w:rPr>
        <w:t>网站公告。原报考岗位被取消的，应聘人员可按公告要求改报其他符合报名条件的岗位（只能改报1次），未按要求完成改报，视为自动放弃报考资格。资格审查贯穿招聘工作全过程，任何环节发现应聘人员弄虚作假、不守承诺或不符合报考资格条件的，将取消应聘人员考试或聘用资格。</w:t>
      </w:r>
    </w:p>
    <w:p w14:paraId="683BB7D7">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sz w:val="32"/>
          <w:szCs w:val="32"/>
          <w:u w:val="none"/>
        </w:rPr>
      </w:pPr>
      <w:r>
        <w:rPr>
          <w:rStyle w:val="6"/>
          <w:rFonts w:hint="eastAsia" w:ascii="楷体_GB2312" w:hAnsi="楷体_GB2312" w:eastAsia="楷体_GB2312" w:cs="楷体_GB2312"/>
          <w:b w:val="0"/>
          <w:bCs/>
          <w:color w:val="auto"/>
          <w:sz w:val="32"/>
          <w:szCs w:val="32"/>
          <w:u w:val="none"/>
        </w:rPr>
        <w:t>（四）考试。</w:t>
      </w:r>
      <w:r>
        <w:rPr>
          <w:rFonts w:hint="eastAsia" w:ascii="仿宋_GB2312" w:hAnsi="仿宋_GB2312" w:eastAsia="仿宋_GB2312" w:cs="仿宋_GB2312"/>
          <w:color w:val="auto"/>
          <w:sz w:val="32"/>
          <w:szCs w:val="32"/>
          <w:u w:val="none"/>
          <w:lang w:val="en-US" w:eastAsia="zh-CN"/>
        </w:rPr>
        <w:t>本次公开招聘考试不设置开考比例限制，直接采取面试的方式进行</w:t>
      </w:r>
      <w:r>
        <w:rPr>
          <w:rFonts w:hint="eastAsia"/>
        </w:rPr>
        <w:t>。</w:t>
      </w:r>
      <w:r>
        <w:rPr>
          <w:rFonts w:hint="eastAsia" w:ascii="仿宋_GB2312" w:hAnsi="仿宋_GB2312" w:eastAsia="仿宋_GB2312" w:cs="仿宋_GB2312"/>
          <w:color w:val="auto"/>
          <w:sz w:val="32"/>
          <w:szCs w:val="32"/>
          <w:u w:val="none"/>
          <w:lang w:val="en-US" w:eastAsia="zh-CN"/>
        </w:rPr>
        <w:t>满分为100分，低于70分者不予聘用。面试成绩=考试总成绩，成绩保留小数点后两位(四舍五入)。具体考试时间和地点及有关事宜将在黑龙江省农垦科学院官网公布。面试人员应按照通知中确定的时间、地点及要求参加面试。面试后，按照各岗位考试总成绩从高分到低分的顺序和计划招聘人数1:1的比例确定体检、考察对象，当考试总成绩出现并列时，进行一轮加试，加试方案另行公布。有关人员名单及考试成绩将于面试结束后在黑龙江省农垦科学院官网</w:t>
      </w:r>
      <w:r>
        <w:rPr>
          <w:rFonts w:hint="eastAsia" w:ascii="仿宋_GB2312" w:hAnsi="仿宋_GB2312" w:eastAsia="仿宋_GB2312" w:cs="仿宋_GB2312"/>
          <w:color w:val="000000"/>
          <w:spacing w:val="-11"/>
          <w:sz w:val="32"/>
          <w:szCs w:val="32"/>
          <w:highlight w:val="none"/>
          <w:u w:val="none"/>
        </w:rPr>
        <w:t>（网址：</w:t>
      </w:r>
      <w:r>
        <w:rPr>
          <w:rStyle w:val="7"/>
          <w:rFonts w:hint="eastAsia" w:ascii="仿宋_GB2312" w:hAnsi="仿宋_GB2312" w:eastAsia="仿宋_GB2312" w:cs="仿宋_GB2312"/>
          <w:color w:val="000000"/>
          <w:spacing w:val="-11"/>
          <w:sz w:val="32"/>
          <w:szCs w:val="32"/>
          <w:highlight w:val="none"/>
          <w:lang w:val="en-US" w:eastAsia="zh-CN"/>
        </w:rPr>
        <w:t>http://www.kxy.com.cn</w:t>
      </w:r>
      <w:r>
        <w:rPr>
          <w:rFonts w:hint="eastAsia" w:ascii="仿宋_GB2312" w:hAnsi="仿宋_GB2312" w:eastAsia="仿宋_GB2312" w:cs="仿宋_GB2312"/>
          <w:color w:val="000000"/>
          <w:spacing w:val="-11"/>
          <w:sz w:val="32"/>
          <w:szCs w:val="32"/>
          <w:highlight w:val="none"/>
          <w:u w:val="none"/>
        </w:rPr>
        <w:t>）</w:t>
      </w:r>
      <w:r>
        <w:rPr>
          <w:rFonts w:hint="eastAsia" w:ascii="仿宋_GB2312" w:hAnsi="仿宋_GB2312" w:eastAsia="仿宋_GB2312" w:cs="仿宋_GB2312"/>
          <w:color w:val="auto"/>
          <w:sz w:val="32"/>
          <w:szCs w:val="32"/>
          <w:u w:val="none"/>
          <w:lang w:val="en-US" w:eastAsia="zh-CN"/>
        </w:rPr>
        <w:t>公布。</w:t>
      </w:r>
    </w:p>
    <w:p w14:paraId="4CEE115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320" w:firstLineChars="100"/>
        <w:jc w:val="both"/>
        <w:textAlignment w:val="auto"/>
        <w:rPr>
          <w:rFonts w:hint="eastAsia" w:ascii="仿宋_GB2312" w:hAnsi="仿宋_GB2312" w:eastAsia="楷体_GB2312" w:cs="仿宋_GB2312"/>
          <w:b w:val="0"/>
          <w:bCs/>
          <w:color w:val="auto"/>
          <w:sz w:val="32"/>
          <w:szCs w:val="32"/>
          <w:u w:val="none"/>
          <w:lang w:eastAsia="zh-CN"/>
        </w:rPr>
      </w:pPr>
      <w:bookmarkStart w:id="0" w:name="_GoBack"/>
      <w:bookmarkEnd w:id="0"/>
      <w:r>
        <w:rPr>
          <w:rStyle w:val="6"/>
          <w:rFonts w:hint="eastAsia" w:ascii="楷体_GB2312" w:hAnsi="楷体_GB2312" w:eastAsia="楷体_GB2312" w:cs="楷体_GB2312"/>
          <w:b w:val="0"/>
          <w:bCs/>
          <w:color w:val="auto"/>
          <w:sz w:val="32"/>
          <w:szCs w:val="32"/>
          <w:u w:val="none"/>
        </w:rPr>
        <w:t>（</w:t>
      </w:r>
      <w:r>
        <w:rPr>
          <w:rStyle w:val="6"/>
          <w:rFonts w:hint="eastAsia" w:ascii="楷体_GB2312" w:hAnsi="楷体_GB2312" w:eastAsia="楷体_GB2312" w:cs="楷体_GB2312"/>
          <w:b w:val="0"/>
          <w:bCs/>
          <w:color w:val="auto"/>
          <w:sz w:val="32"/>
          <w:szCs w:val="32"/>
          <w:u w:val="none"/>
          <w:lang w:val="en-US" w:eastAsia="zh-CN"/>
        </w:rPr>
        <w:t>五</w:t>
      </w:r>
      <w:r>
        <w:rPr>
          <w:rStyle w:val="6"/>
          <w:rFonts w:hint="eastAsia" w:ascii="楷体_GB2312" w:hAnsi="楷体_GB2312" w:eastAsia="楷体_GB2312" w:cs="楷体_GB2312"/>
          <w:b w:val="0"/>
          <w:bCs/>
          <w:color w:val="auto"/>
          <w:sz w:val="32"/>
          <w:szCs w:val="32"/>
          <w:u w:val="none"/>
        </w:rPr>
        <w:t>）考</w:t>
      </w:r>
      <w:r>
        <w:rPr>
          <w:rStyle w:val="6"/>
          <w:rFonts w:hint="eastAsia" w:ascii="楷体_GB2312" w:hAnsi="楷体_GB2312" w:eastAsia="楷体_GB2312" w:cs="楷体_GB2312"/>
          <w:b w:val="0"/>
          <w:bCs/>
          <w:color w:val="auto"/>
          <w:sz w:val="32"/>
          <w:szCs w:val="32"/>
          <w:u w:val="none"/>
          <w:lang w:val="en-US" w:eastAsia="zh-CN"/>
        </w:rPr>
        <w:t>察与</w:t>
      </w:r>
      <w:r>
        <w:rPr>
          <w:rStyle w:val="6"/>
          <w:rFonts w:hint="eastAsia" w:ascii="楷体_GB2312" w:hAnsi="楷体_GB2312" w:eastAsia="楷体_GB2312" w:cs="楷体_GB2312"/>
          <w:b w:val="0"/>
          <w:bCs/>
          <w:color w:val="auto"/>
          <w:sz w:val="32"/>
          <w:szCs w:val="32"/>
          <w:u w:val="none"/>
        </w:rPr>
        <w:t>体检</w:t>
      </w:r>
    </w:p>
    <w:p w14:paraId="689E5E0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Style w:val="6"/>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highlight w:val="none"/>
          <w:u w:val="none"/>
          <w:lang w:eastAsia="zh-CN"/>
        </w:rPr>
        <w:t>面试结束后</w:t>
      </w:r>
      <w:r>
        <w:rPr>
          <w:rFonts w:hint="eastAsia" w:ascii="仿宋_GB2312" w:hAnsi="仿宋_GB2312" w:eastAsia="仿宋_GB2312" w:cs="仿宋_GB2312"/>
          <w:color w:val="auto"/>
          <w:sz w:val="32"/>
          <w:szCs w:val="32"/>
          <w:highlight w:val="none"/>
          <w:u w:val="none"/>
        </w:rPr>
        <w:t>7个工作日内</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根据</w:t>
      </w:r>
      <w:r>
        <w:rPr>
          <w:rFonts w:hint="eastAsia" w:ascii="仿宋_GB2312" w:hAnsi="仿宋_GB2312" w:eastAsia="仿宋_GB2312" w:cs="仿宋_GB2312"/>
          <w:color w:val="auto"/>
          <w:sz w:val="32"/>
          <w:szCs w:val="32"/>
          <w:highlight w:val="none"/>
          <w:u w:val="none"/>
          <w:lang w:eastAsia="zh-CN"/>
        </w:rPr>
        <w:t>岗位</w:t>
      </w:r>
      <w:r>
        <w:rPr>
          <w:rFonts w:hint="eastAsia" w:ascii="仿宋_GB2312" w:hAnsi="仿宋_GB2312" w:eastAsia="仿宋_GB2312" w:cs="仿宋_GB2312"/>
          <w:color w:val="auto"/>
          <w:sz w:val="32"/>
          <w:szCs w:val="32"/>
          <w:highlight w:val="none"/>
          <w:u w:val="none"/>
        </w:rPr>
        <w:t>计划招聘</w:t>
      </w:r>
      <w:r>
        <w:rPr>
          <w:rFonts w:hint="eastAsia" w:ascii="仿宋_GB2312" w:hAnsi="仿宋_GB2312" w:eastAsia="仿宋_GB2312" w:cs="仿宋_GB2312"/>
          <w:color w:val="auto"/>
          <w:sz w:val="32"/>
          <w:szCs w:val="32"/>
          <w:highlight w:val="none"/>
          <w:u w:val="none"/>
          <w:lang w:val="en-US"/>
        </w:rPr>
        <w:t>人</w:t>
      </w:r>
      <w:r>
        <w:rPr>
          <w:rFonts w:hint="eastAsia" w:ascii="仿宋_GB2312" w:hAnsi="仿宋_GB2312" w:eastAsia="仿宋_GB2312" w:cs="仿宋_GB2312"/>
          <w:color w:val="auto"/>
          <w:sz w:val="32"/>
          <w:szCs w:val="32"/>
          <w:highlight w:val="none"/>
          <w:u w:val="none"/>
        </w:rPr>
        <w:t>数，按照</w:t>
      </w:r>
      <w:r>
        <w:rPr>
          <w:rFonts w:hint="eastAsia" w:ascii="仿宋_GB2312" w:hAnsi="仿宋_GB2312" w:eastAsia="仿宋_GB2312" w:cs="仿宋_GB2312"/>
          <w:color w:val="auto"/>
          <w:sz w:val="32"/>
          <w:szCs w:val="32"/>
          <w:highlight w:val="none"/>
          <w:u w:val="none"/>
          <w:lang w:eastAsia="zh-CN"/>
        </w:rPr>
        <w:t>应聘人员</w:t>
      </w:r>
      <w:r>
        <w:rPr>
          <w:rFonts w:hint="eastAsia" w:ascii="仿宋_GB2312" w:hAnsi="仿宋_GB2312" w:eastAsia="仿宋_GB2312" w:cs="仿宋_GB2312"/>
          <w:color w:val="auto"/>
          <w:sz w:val="32"/>
          <w:szCs w:val="32"/>
          <w:highlight w:val="none"/>
          <w:u w:val="none"/>
        </w:rPr>
        <w:t>考试总成绩从高分到低分</w:t>
      </w:r>
      <w:r>
        <w:rPr>
          <w:rFonts w:hint="eastAsia" w:ascii="仿宋_GB2312" w:hAnsi="仿宋_GB2312" w:eastAsia="仿宋_GB2312" w:cs="仿宋_GB2312"/>
          <w:color w:val="auto"/>
          <w:sz w:val="32"/>
          <w:szCs w:val="32"/>
          <w:highlight w:val="none"/>
          <w:u w:val="none"/>
          <w:lang w:eastAsia="zh-CN"/>
        </w:rPr>
        <w:t>的顺序</w:t>
      </w:r>
      <w:r>
        <w:rPr>
          <w:rFonts w:hint="eastAsia" w:ascii="仿宋_GB2312" w:hAnsi="仿宋_GB2312" w:eastAsia="仿宋_GB2312" w:cs="仿宋_GB2312"/>
          <w:color w:val="auto"/>
          <w:sz w:val="32"/>
          <w:szCs w:val="32"/>
          <w:highlight w:val="none"/>
          <w:u w:val="none"/>
        </w:rPr>
        <w:t>等额确定</w:t>
      </w:r>
      <w:r>
        <w:rPr>
          <w:rFonts w:hint="default" w:ascii="仿宋_GB2312" w:hAnsi="仿宋_GB2312" w:eastAsia="仿宋_GB2312" w:cs="仿宋_GB2312"/>
          <w:color w:val="auto"/>
          <w:sz w:val="32"/>
          <w:szCs w:val="32"/>
          <w:highlight w:val="none"/>
          <w:u w:val="none"/>
          <w:lang w:val="en-US" w:eastAsia="zh-CN"/>
        </w:rPr>
        <w:t>考察</w:t>
      </w:r>
      <w:r>
        <w:rPr>
          <w:rFonts w:hint="eastAsia" w:ascii="仿宋_GB2312" w:hAnsi="仿宋_GB2312" w:eastAsia="仿宋_GB2312" w:cs="仿宋_GB2312"/>
          <w:color w:val="auto"/>
          <w:sz w:val="32"/>
          <w:szCs w:val="32"/>
          <w:highlight w:val="none"/>
          <w:u w:val="none"/>
          <w:lang w:val="en-US" w:eastAsia="zh-CN"/>
        </w:rPr>
        <w:t>、</w:t>
      </w:r>
      <w:r>
        <w:rPr>
          <w:rFonts w:hint="default" w:ascii="仿宋_GB2312" w:hAnsi="仿宋_GB2312" w:eastAsia="仿宋_GB2312" w:cs="仿宋_GB2312"/>
          <w:color w:val="auto"/>
          <w:sz w:val="32"/>
          <w:szCs w:val="32"/>
          <w:highlight w:val="none"/>
          <w:u w:val="none"/>
          <w:lang w:val="en-US"/>
        </w:rPr>
        <w:t>体检</w:t>
      </w:r>
      <w:r>
        <w:rPr>
          <w:rFonts w:hint="eastAsia" w:ascii="仿宋_GB2312" w:hAnsi="仿宋_GB2312" w:eastAsia="仿宋_GB2312" w:cs="仿宋_GB2312"/>
          <w:color w:val="auto"/>
          <w:sz w:val="32"/>
          <w:szCs w:val="32"/>
          <w:highlight w:val="none"/>
          <w:u w:val="none"/>
        </w:rPr>
        <w:t>对象</w:t>
      </w:r>
      <w:r>
        <w:rPr>
          <w:rFonts w:hint="eastAsia" w:ascii="仿宋_GB2312" w:hAnsi="仿宋_GB2312" w:eastAsia="仿宋_GB2312" w:cs="仿宋_GB2312"/>
          <w:color w:val="auto"/>
          <w:sz w:val="32"/>
          <w:szCs w:val="32"/>
          <w:highlight w:val="none"/>
          <w:u w:val="none"/>
          <w:lang w:val="en-US" w:eastAsia="zh-CN"/>
        </w:rPr>
        <w:t>，并</w:t>
      </w:r>
      <w:r>
        <w:rPr>
          <w:rFonts w:hint="eastAsia" w:ascii="仿宋_GB2312" w:hAnsi="仿宋_GB2312" w:eastAsia="仿宋_GB2312" w:cs="仿宋_GB2312"/>
          <w:color w:val="auto"/>
          <w:sz w:val="32"/>
          <w:szCs w:val="32"/>
          <w:highlight w:val="none"/>
          <w:u w:val="none"/>
        </w:rPr>
        <w:t>在</w:t>
      </w:r>
      <w:r>
        <w:rPr>
          <w:rFonts w:hint="eastAsia" w:ascii="仿宋_GB2312" w:hAnsi="仿宋_GB2312" w:eastAsia="仿宋_GB2312" w:cs="仿宋_GB2312"/>
          <w:color w:val="auto"/>
          <w:sz w:val="32"/>
          <w:szCs w:val="32"/>
          <w:u w:val="none"/>
          <w:lang w:val="en-US" w:eastAsia="zh-CN"/>
        </w:rPr>
        <w:t>黑龙江省农垦科学院</w:t>
      </w:r>
      <w:r>
        <w:rPr>
          <w:rFonts w:hint="eastAsia" w:ascii="仿宋_GB2312" w:hAnsi="仿宋_GB2312" w:eastAsia="仿宋_GB2312" w:cs="仿宋_GB2312"/>
          <w:color w:val="000000"/>
          <w:spacing w:val="-11"/>
          <w:sz w:val="32"/>
          <w:szCs w:val="32"/>
          <w:highlight w:val="none"/>
          <w:u w:val="none"/>
          <w:lang w:val="en-US" w:eastAsia="zh-CN"/>
        </w:rPr>
        <w:t>网站</w:t>
      </w:r>
      <w:r>
        <w:rPr>
          <w:rFonts w:hint="eastAsia" w:ascii="仿宋_GB2312" w:hAnsi="仿宋_GB2312" w:eastAsia="仿宋_GB2312" w:cs="仿宋_GB2312"/>
          <w:color w:val="000000"/>
          <w:spacing w:val="-11"/>
          <w:sz w:val="32"/>
          <w:szCs w:val="32"/>
          <w:highlight w:val="none"/>
          <w:u w:val="none"/>
        </w:rPr>
        <w:t>（网址：</w:t>
      </w:r>
      <w:r>
        <w:rPr>
          <w:rStyle w:val="7"/>
          <w:rFonts w:hint="eastAsia" w:ascii="仿宋_GB2312" w:hAnsi="仿宋_GB2312" w:eastAsia="仿宋_GB2312" w:cs="仿宋_GB2312"/>
          <w:color w:val="000000"/>
          <w:spacing w:val="-11"/>
          <w:sz w:val="32"/>
          <w:szCs w:val="32"/>
          <w:highlight w:val="none"/>
          <w:lang w:val="en-US" w:eastAsia="zh-CN"/>
        </w:rPr>
        <w:t>http://www.kxy.com.cn</w:t>
      </w:r>
      <w:r>
        <w:rPr>
          <w:rFonts w:hint="eastAsia" w:ascii="仿宋_GB2312" w:hAnsi="仿宋_GB2312" w:eastAsia="仿宋_GB2312" w:cs="仿宋_GB2312"/>
          <w:color w:val="000000"/>
          <w:spacing w:val="-11"/>
          <w:sz w:val="32"/>
          <w:szCs w:val="32"/>
          <w:highlight w:val="none"/>
          <w:u w:val="none"/>
        </w:rPr>
        <w:t>）</w:t>
      </w:r>
      <w:r>
        <w:rPr>
          <w:rFonts w:hint="eastAsia" w:ascii="仿宋_GB2312" w:hAnsi="仿宋_GB2312" w:eastAsia="仿宋_GB2312" w:cs="仿宋_GB2312"/>
          <w:color w:val="auto"/>
          <w:sz w:val="32"/>
          <w:szCs w:val="32"/>
          <w:highlight w:val="none"/>
          <w:u w:val="none"/>
        </w:rPr>
        <w:t>公布。考试总成绩</w:t>
      </w:r>
      <w:r>
        <w:rPr>
          <w:rFonts w:hint="eastAsia" w:ascii="仿宋_GB2312" w:hAnsi="仿宋_GB2312" w:eastAsia="仿宋_GB2312" w:cs="仿宋_GB2312"/>
          <w:color w:val="auto"/>
          <w:sz w:val="32"/>
          <w:szCs w:val="32"/>
          <w:highlight w:val="none"/>
          <w:u w:val="none"/>
          <w:lang w:eastAsia="zh-CN"/>
        </w:rPr>
        <w:t>出现并列时，</w:t>
      </w:r>
      <w:r>
        <w:rPr>
          <w:rFonts w:hint="eastAsia" w:ascii="仿宋_GB2312" w:hAnsi="仿宋_GB2312" w:eastAsia="仿宋_GB2312" w:cs="仿宋_GB2312"/>
          <w:color w:val="auto"/>
          <w:sz w:val="32"/>
          <w:szCs w:val="32"/>
          <w:highlight w:val="none"/>
          <w:u w:val="none"/>
          <w:lang w:val="en-US" w:eastAsia="zh-CN"/>
        </w:rPr>
        <w:t>以笔试总成绩高者优先，若仍并列则进行加试，加试以笔试形式进行考试。</w:t>
      </w:r>
      <w:r>
        <w:rPr>
          <w:rFonts w:hint="eastAsia" w:ascii="仿宋_GB2312" w:hAnsi="仿宋_GB2312" w:eastAsia="仿宋_GB2312" w:cs="仿宋_GB2312"/>
          <w:color w:val="auto"/>
          <w:sz w:val="32"/>
          <w:szCs w:val="32"/>
          <w:highlight w:val="none"/>
          <w:u w:val="none"/>
        </w:rPr>
        <w:t>加试方案另行公布。</w:t>
      </w:r>
    </w:p>
    <w:p w14:paraId="020B1C2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none"/>
        </w:rPr>
      </w:pPr>
      <w:r>
        <w:rPr>
          <w:rStyle w:val="6"/>
          <w:rFonts w:hint="eastAsia" w:ascii="仿宋_GB2312" w:hAnsi="仿宋_GB2312" w:eastAsia="仿宋_GB2312" w:cs="仿宋_GB2312"/>
          <w:b w:val="0"/>
          <w:bCs/>
          <w:color w:val="auto"/>
          <w:sz w:val="32"/>
          <w:szCs w:val="32"/>
          <w:u w:val="none"/>
        </w:rPr>
        <w:t>1.考</w:t>
      </w:r>
      <w:r>
        <w:rPr>
          <w:rStyle w:val="6"/>
          <w:rFonts w:hint="eastAsia" w:ascii="仿宋_GB2312" w:hAnsi="仿宋_GB2312" w:eastAsia="仿宋_GB2312" w:cs="仿宋_GB2312"/>
          <w:b w:val="0"/>
          <w:bCs/>
          <w:color w:val="auto"/>
          <w:sz w:val="32"/>
          <w:szCs w:val="32"/>
          <w:u w:val="none"/>
          <w:lang w:val="en-US" w:eastAsia="zh-CN"/>
        </w:rPr>
        <w:t>察</w:t>
      </w:r>
      <w:r>
        <w:rPr>
          <w:rFonts w:hint="eastAsia" w:ascii="仿宋_GB2312" w:hAnsi="仿宋_GB2312" w:eastAsia="仿宋_GB2312" w:cs="仿宋_GB2312"/>
          <w:b w:val="0"/>
          <w:bCs/>
          <w:color w:val="auto"/>
          <w:sz w:val="32"/>
          <w:szCs w:val="32"/>
          <w:u w:val="none"/>
        </w:rPr>
        <w:t>。</w:t>
      </w:r>
      <w:r>
        <w:rPr>
          <w:rFonts w:hint="eastAsia" w:ascii="仿宋_GB2312" w:hAnsi="仿宋_GB2312" w:eastAsia="仿宋_GB2312" w:cs="仿宋_GB2312"/>
          <w:color w:val="auto"/>
          <w:sz w:val="32"/>
          <w:szCs w:val="32"/>
          <w:u w:val="none"/>
        </w:rPr>
        <w:t>主要</w:t>
      </w:r>
      <w:r>
        <w:rPr>
          <w:rFonts w:hint="eastAsia" w:ascii="仿宋_GB2312" w:hAnsi="仿宋_GB2312" w:eastAsia="仿宋_GB2312" w:cs="仿宋_GB2312"/>
          <w:color w:val="auto"/>
          <w:sz w:val="32"/>
          <w:szCs w:val="32"/>
          <w:u w:val="none"/>
          <w:lang w:eastAsia="zh-CN"/>
        </w:rPr>
        <w:t>考察</w:t>
      </w:r>
      <w:r>
        <w:rPr>
          <w:rFonts w:hint="eastAsia" w:ascii="仿宋_GB2312" w:hAnsi="仿宋_GB2312" w:eastAsia="仿宋_GB2312" w:cs="仿宋_GB2312"/>
          <w:color w:val="auto"/>
          <w:sz w:val="32"/>
          <w:szCs w:val="32"/>
          <w:u w:val="none"/>
        </w:rPr>
        <w:t>思想政治表现、道德品质、业务能力、工作实绩等，并对应聘人员资格条件</w:t>
      </w:r>
      <w:r>
        <w:rPr>
          <w:rFonts w:hint="eastAsia" w:ascii="仿宋_GB2312" w:hAnsi="仿宋_GB2312" w:eastAsia="仿宋_GB2312" w:cs="仿宋_GB2312"/>
          <w:color w:val="auto"/>
          <w:sz w:val="32"/>
          <w:szCs w:val="32"/>
          <w:highlight w:val="none"/>
          <w:u w:val="none"/>
          <w:lang w:val="en-US" w:eastAsia="zh-CN"/>
        </w:rPr>
        <w:t>及</w:t>
      </w:r>
      <w:r>
        <w:rPr>
          <w:rFonts w:hint="eastAsia" w:ascii="仿宋_GB2312" w:hAnsi="仿宋_GB2312" w:eastAsia="仿宋_GB2312" w:cs="仿宋_GB2312"/>
          <w:color w:val="auto"/>
          <w:sz w:val="32"/>
          <w:szCs w:val="32"/>
          <w:u w:val="none"/>
        </w:rPr>
        <w:t>是否具有报考回避情形等方面情况进行复查。凡发现档案材料和信息涉嫌造假的</w:t>
      </w:r>
      <w:r>
        <w:rPr>
          <w:rFonts w:hint="eastAsia" w:ascii="仿宋_GB2312" w:hAnsi="仿宋_GB2312" w:eastAsia="仿宋_GB2312" w:cs="仿宋_GB2312"/>
          <w:color w:val="auto"/>
          <w:sz w:val="32"/>
          <w:szCs w:val="32"/>
          <w:u w:val="none"/>
          <w:lang w:eastAsia="zh-CN"/>
        </w:rPr>
        <w:t>，在</w:t>
      </w:r>
      <w:r>
        <w:rPr>
          <w:rFonts w:hint="eastAsia" w:ascii="仿宋_GB2312" w:hAnsi="仿宋_GB2312" w:eastAsia="仿宋_GB2312" w:cs="仿宋_GB2312"/>
          <w:color w:val="auto"/>
          <w:sz w:val="32"/>
          <w:szCs w:val="32"/>
          <w:u w:val="none"/>
        </w:rPr>
        <w:t>未</w:t>
      </w:r>
      <w:r>
        <w:rPr>
          <w:rFonts w:hint="eastAsia" w:ascii="仿宋_GB2312" w:hAnsi="仿宋_GB2312" w:eastAsia="仿宋_GB2312" w:cs="仿宋_GB2312"/>
          <w:color w:val="auto"/>
          <w:sz w:val="32"/>
          <w:szCs w:val="32"/>
          <w:u w:val="none"/>
          <w:lang w:eastAsia="zh-CN"/>
        </w:rPr>
        <w:t>查实</w:t>
      </w:r>
      <w:r>
        <w:rPr>
          <w:rFonts w:hint="eastAsia" w:ascii="仿宋_GB2312" w:hAnsi="仿宋_GB2312" w:eastAsia="仿宋_GB2312" w:cs="仿宋_GB2312"/>
          <w:color w:val="auto"/>
          <w:sz w:val="32"/>
          <w:szCs w:val="32"/>
          <w:u w:val="none"/>
        </w:rPr>
        <w:t>前暂缓聘用程序；对</w:t>
      </w:r>
      <w:r>
        <w:rPr>
          <w:rFonts w:hint="eastAsia" w:ascii="仿宋_GB2312" w:hAnsi="仿宋_GB2312" w:eastAsia="仿宋_GB2312" w:cs="仿宋_GB2312"/>
          <w:color w:val="auto"/>
          <w:sz w:val="32"/>
          <w:szCs w:val="32"/>
          <w:u w:val="none"/>
          <w:lang w:val="en-US" w:eastAsia="zh-CN"/>
        </w:rPr>
        <w:t>考察</w:t>
      </w:r>
      <w:r>
        <w:rPr>
          <w:rFonts w:hint="eastAsia" w:ascii="仿宋_GB2312" w:hAnsi="仿宋_GB2312" w:eastAsia="仿宋_GB2312" w:cs="仿宋_GB2312"/>
          <w:color w:val="auto"/>
          <w:sz w:val="32"/>
          <w:szCs w:val="32"/>
          <w:u w:val="none"/>
        </w:rPr>
        <w:t>不合格人员，不作为拟聘用人选，并书面通知本人。</w:t>
      </w:r>
    </w:p>
    <w:p w14:paraId="3E68DA0E">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仿宋_GB2312" w:hAnsi="仿宋_GB2312" w:eastAsia="仿宋_GB2312" w:cs="仿宋_GB2312"/>
          <w:color w:val="FF0000"/>
          <w:sz w:val="32"/>
          <w:szCs w:val="32"/>
          <w:u w:val="none"/>
          <w:lang w:val="en-US"/>
        </w:rPr>
      </w:pPr>
      <w:r>
        <w:rPr>
          <w:rStyle w:val="6"/>
          <w:rFonts w:hint="eastAsia" w:ascii="仿宋_GB2312" w:hAnsi="仿宋_GB2312" w:eastAsia="仿宋_GB2312" w:cs="仿宋_GB2312"/>
          <w:b w:val="0"/>
          <w:bCs/>
          <w:color w:val="auto"/>
          <w:sz w:val="32"/>
          <w:szCs w:val="32"/>
          <w:u w:val="none"/>
          <w:lang w:val="en-US" w:eastAsia="zh-CN"/>
        </w:rPr>
        <w:t>2.</w:t>
      </w:r>
      <w:r>
        <w:rPr>
          <w:rStyle w:val="6"/>
          <w:rFonts w:hint="eastAsia" w:ascii="仿宋_GB2312" w:hAnsi="仿宋_GB2312" w:eastAsia="仿宋_GB2312" w:cs="仿宋_GB2312"/>
          <w:b w:val="0"/>
          <w:bCs/>
          <w:color w:val="auto"/>
          <w:sz w:val="32"/>
          <w:szCs w:val="32"/>
          <w:u w:val="none"/>
        </w:rPr>
        <w:t>体检</w:t>
      </w:r>
      <w:r>
        <w:rPr>
          <w:rFonts w:hint="eastAsia" w:ascii="仿宋_GB2312" w:hAnsi="仿宋_GB2312" w:eastAsia="仿宋_GB2312" w:cs="仿宋_GB2312"/>
          <w:b w:val="0"/>
          <w:bCs/>
          <w:color w:val="auto"/>
          <w:sz w:val="32"/>
          <w:szCs w:val="32"/>
          <w:u w:val="none"/>
        </w:rPr>
        <w:t>。</w:t>
      </w:r>
      <w:r>
        <w:rPr>
          <w:rFonts w:hint="eastAsia" w:ascii="仿宋_GB2312" w:hAnsi="仿宋_GB2312" w:eastAsia="仿宋_GB2312" w:cs="仿宋_GB2312"/>
          <w:color w:val="auto"/>
          <w:sz w:val="32"/>
          <w:szCs w:val="32"/>
          <w:u w:val="none"/>
        </w:rPr>
        <w:t>体检</w:t>
      </w:r>
      <w:r>
        <w:rPr>
          <w:rFonts w:hint="eastAsia" w:ascii="仿宋_GB2312" w:hAnsi="仿宋_GB2312" w:eastAsia="仿宋_GB2312" w:cs="仿宋_GB2312"/>
          <w:color w:val="auto"/>
          <w:sz w:val="32"/>
          <w:szCs w:val="32"/>
          <w:u w:val="none"/>
          <w:lang w:val="en-US" w:eastAsia="zh-CN"/>
        </w:rPr>
        <w:t>由用人单位负责统一组织，</w:t>
      </w:r>
      <w:r>
        <w:rPr>
          <w:rFonts w:hint="eastAsia" w:ascii="仿宋_GB2312" w:hAnsi="仿宋_GB2312" w:eastAsia="仿宋_GB2312" w:cs="仿宋_GB2312"/>
          <w:color w:val="auto"/>
          <w:sz w:val="32"/>
          <w:szCs w:val="32"/>
          <w:u w:val="none"/>
        </w:rPr>
        <w:t>在二级甲等以上综合性医院进行</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体检费用由考生</w:t>
      </w:r>
      <w:r>
        <w:rPr>
          <w:rFonts w:hint="eastAsia" w:ascii="仿宋_GB2312" w:hAnsi="仿宋_GB2312" w:eastAsia="仿宋_GB2312" w:cs="仿宋_GB2312"/>
          <w:color w:val="auto"/>
          <w:sz w:val="32"/>
          <w:szCs w:val="32"/>
          <w:u w:val="none"/>
          <w:lang w:val="en-US"/>
        </w:rPr>
        <w:t>自行</w:t>
      </w:r>
      <w:r>
        <w:rPr>
          <w:rFonts w:hint="eastAsia" w:ascii="仿宋_GB2312" w:hAnsi="仿宋_GB2312" w:eastAsia="仿宋_GB2312" w:cs="仿宋_GB2312"/>
          <w:color w:val="auto"/>
          <w:sz w:val="32"/>
          <w:szCs w:val="32"/>
          <w:u w:val="none"/>
        </w:rPr>
        <w:t>承担。</w:t>
      </w:r>
      <w:r>
        <w:rPr>
          <w:rFonts w:hint="default" w:ascii="仿宋_GB2312" w:hAnsi="仿宋_GB2312" w:eastAsia="仿宋_GB2312" w:cs="仿宋_GB2312"/>
          <w:color w:val="auto"/>
          <w:sz w:val="32"/>
          <w:szCs w:val="32"/>
          <w:highlight w:val="none"/>
          <w:u w:val="none"/>
          <w:lang w:val="en-US"/>
        </w:rPr>
        <w:t>体检不合格者，不予聘用</w:t>
      </w:r>
      <w:r>
        <w:rPr>
          <w:rFonts w:hint="eastAsia" w:ascii="仿宋_GB2312" w:hAnsi="仿宋_GB2312" w:eastAsia="仿宋_GB2312" w:cs="仿宋_GB2312"/>
          <w:color w:val="auto"/>
          <w:sz w:val="32"/>
          <w:szCs w:val="32"/>
          <w:highlight w:val="none"/>
          <w:u w:val="none"/>
          <w:lang w:val="en-US" w:eastAsia="zh-CN"/>
        </w:rPr>
        <w:t>。</w:t>
      </w:r>
      <w:r>
        <w:rPr>
          <w:rFonts w:hint="eastAsia" w:ascii="仿宋_GB2312" w:hAnsi="仿宋_GB2312" w:eastAsia="仿宋_GB2312" w:cs="仿宋_GB2312"/>
          <w:color w:val="auto"/>
          <w:sz w:val="32"/>
          <w:szCs w:val="32"/>
          <w:u w:val="none"/>
        </w:rPr>
        <w:t>体检</w:t>
      </w:r>
      <w:r>
        <w:rPr>
          <w:rFonts w:hint="eastAsia" w:ascii="仿宋_GB2312" w:hAnsi="仿宋_GB2312" w:eastAsia="仿宋_GB2312" w:cs="仿宋_GB2312"/>
          <w:color w:val="auto"/>
          <w:sz w:val="32"/>
          <w:szCs w:val="32"/>
          <w:u w:val="none"/>
          <w:lang w:eastAsia="zh-CN"/>
        </w:rPr>
        <w:t>标准参照</w:t>
      </w:r>
      <w:r>
        <w:rPr>
          <w:rFonts w:hint="eastAsia" w:ascii="仿宋_GB2312" w:hAnsi="仿宋_GB2312" w:eastAsia="仿宋_GB2312" w:cs="仿宋_GB2312"/>
          <w:color w:val="auto"/>
          <w:sz w:val="32"/>
          <w:szCs w:val="32"/>
          <w:u w:val="none"/>
        </w:rPr>
        <w:t>公务员录用体检通用标准执行</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对身体条件有特殊要求的岗位，国家有明确规定的，按国家规定执行。体检不合格人员，招聘组织实施单位提供一次复检机会。复检项目由招聘组织实施单位会同复检医疗机构确定，考生须按时参加复检并认可复检结论为最终体检结果。</w:t>
      </w:r>
    </w:p>
    <w:p w14:paraId="5AE5DAA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none"/>
        </w:rPr>
      </w:pPr>
      <w:r>
        <w:rPr>
          <w:rStyle w:val="6"/>
          <w:rFonts w:hint="eastAsia" w:ascii="仿宋" w:hAnsi="仿宋" w:eastAsia="仿宋" w:cs="仿宋"/>
          <w:b w:val="0"/>
          <w:bCs/>
          <w:color w:val="auto"/>
          <w:sz w:val="32"/>
          <w:szCs w:val="32"/>
          <w:highlight w:val="none"/>
          <w:u w:val="none"/>
          <w:lang w:val="en-US" w:eastAsia="zh-CN"/>
        </w:rPr>
        <w:t>因</w:t>
      </w:r>
      <w:r>
        <w:rPr>
          <w:rStyle w:val="6"/>
          <w:rFonts w:hint="default" w:ascii="仿宋" w:hAnsi="仿宋" w:eastAsia="仿宋" w:cs="仿宋"/>
          <w:b w:val="0"/>
          <w:bCs/>
          <w:color w:val="auto"/>
          <w:sz w:val="32"/>
          <w:szCs w:val="32"/>
          <w:highlight w:val="none"/>
          <w:u w:val="none"/>
          <w:lang w:val="en-US" w:eastAsia="zh-CN"/>
        </w:rPr>
        <w:t>考察</w:t>
      </w:r>
      <w:r>
        <w:rPr>
          <w:rFonts w:hint="default" w:ascii="仿宋_GB2312" w:hAnsi="仿宋_GB2312" w:eastAsia="仿宋_GB2312" w:cs="仿宋_GB2312"/>
          <w:color w:val="auto"/>
          <w:sz w:val="32"/>
          <w:szCs w:val="32"/>
          <w:highlight w:val="none"/>
          <w:u w:val="none"/>
          <w:lang w:val="en-US" w:eastAsia="zh-CN"/>
        </w:rPr>
        <w:t>或</w:t>
      </w:r>
      <w:r>
        <w:rPr>
          <w:rFonts w:hint="eastAsia" w:ascii="仿宋_GB2312" w:hAnsi="仿宋_GB2312" w:eastAsia="仿宋_GB2312" w:cs="仿宋_GB2312"/>
          <w:color w:val="auto"/>
          <w:sz w:val="32"/>
          <w:szCs w:val="32"/>
          <w:highlight w:val="none"/>
          <w:u w:val="none"/>
          <w:lang w:eastAsia="zh-CN"/>
        </w:rPr>
        <w:t>体检不合格</w:t>
      </w:r>
      <w:r>
        <w:rPr>
          <w:rFonts w:hint="eastAsia" w:ascii="仿宋_GB2312" w:hAnsi="仿宋_GB2312" w:eastAsia="仿宋_GB2312" w:cs="仿宋_GB2312"/>
          <w:color w:val="auto"/>
          <w:sz w:val="32"/>
          <w:szCs w:val="32"/>
          <w:highlight w:val="none"/>
          <w:u w:val="none"/>
        </w:rPr>
        <w:t>出现的</w:t>
      </w:r>
      <w:r>
        <w:rPr>
          <w:rFonts w:hint="default" w:ascii="仿宋_GB2312" w:hAnsi="仿宋_GB2312" w:eastAsia="仿宋_GB2312" w:cs="仿宋_GB2312"/>
          <w:color w:val="auto"/>
          <w:sz w:val="32"/>
          <w:szCs w:val="32"/>
          <w:highlight w:val="none"/>
          <w:u w:val="none"/>
          <w:lang w:val="en-US"/>
        </w:rPr>
        <w:t>岗位</w:t>
      </w:r>
      <w:r>
        <w:rPr>
          <w:rFonts w:hint="eastAsia" w:ascii="仿宋_GB2312" w:hAnsi="仿宋_GB2312" w:eastAsia="仿宋_GB2312" w:cs="仿宋_GB2312"/>
          <w:color w:val="auto"/>
          <w:sz w:val="32"/>
          <w:szCs w:val="32"/>
          <w:u w:val="none"/>
        </w:rPr>
        <w:t>空额，从报考</w:t>
      </w:r>
      <w:r>
        <w:rPr>
          <w:rFonts w:hint="eastAsia" w:ascii="仿宋_GB2312" w:hAnsi="仿宋_GB2312" w:eastAsia="仿宋_GB2312" w:cs="仿宋_GB2312"/>
          <w:color w:val="auto"/>
          <w:sz w:val="32"/>
          <w:szCs w:val="32"/>
          <w:u w:val="none"/>
          <w:lang w:eastAsia="zh-CN"/>
        </w:rPr>
        <w:t>该</w:t>
      </w:r>
      <w:r>
        <w:rPr>
          <w:rFonts w:hint="eastAsia" w:ascii="仿宋_GB2312" w:hAnsi="仿宋_GB2312" w:eastAsia="仿宋_GB2312" w:cs="仿宋_GB2312"/>
          <w:color w:val="auto"/>
          <w:sz w:val="32"/>
          <w:szCs w:val="32"/>
          <w:u w:val="none"/>
        </w:rPr>
        <w:t>岗位且面试成绩在合格线</w:t>
      </w:r>
      <w:r>
        <w:rPr>
          <w:rFonts w:hint="eastAsia" w:ascii="仿宋_GB2312" w:hAnsi="仿宋_GB2312" w:eastAsia="仿宋_GB2312" w:cs="仿宋_GB2312"/>
          <w:color w:val="auto"/>
          <w:sz w:val="32"/>
          <w:szCs w:val="32"/>
          <w:highlight w:val="none"/>
          <w:u w:val="none"/>
          <w:lang w:val="en-US" w:eastAsia="zh-CN"/>
        </w:rPr>
        <w:t>以</w:t>
      </w:r>
      <w:r>
        <w:rPr>
          <w:rFonts w:hint="eastAsia" w:ascii="仿宋_GB2312" w:hAnsi="仿宋_GB2312" w:eastAsia="仿宋_GB2312" w:cs="仿宋_GB2312"/>
          <w:color w:val="auto"/>
          <w:sz w:val="32"/>
          <w:szCs w:val="32"/>
          <w:u w:val="none"/>
        </w:rPr>
        <w:t>上考生中，按考试总成绩从高分到低分（</w:t>
      </w:r>
      <w:r>
        <w:rPr>
          <w:rFonts w:hint="eastAsia" w:ascii="仿宋_GB2312" w:hAnsi="仿宋_GB2312" w:eastAsia="仿宋_GB2312" w:cs="仿宋_GB2312"/>
          <w:color w:val="auto"/>
          <w:sz w:val="32"/>
          <w:szCs w:val="32"/>
          <w:u w:val="none"/>
          <w:lang w:val="en-US"/>
        </w:rPr>
        <w:t>考试</w:t>
      </w:r>
      <w:r>
        <w:rPr>
          <w:rFonts w:hint="eastAsia" w:ascii="仿宋_GB2312" w:hAnsi="仿宋_GB2312" w:eastAsia="仿宋_GB2312" w:cs="仿宋_GB2312"/>
          <w:color w:val="auto"/>
          <w:sz w:val="32"/>
          <w:szCs w:val="32"/>
          <w:u w:val="none"/>
        </w:rPr>
        <w:t>总成绩出现并列</w:t>
      </w:r>
      <w:r>
        <w:rPr>
          <w:rFonts w:hint="eastAsia" w:ascii="仿宋_GB2312" w:hAnsi="仿宋_GB2312" w:eastAsia="仿宋_GB2312" w:cs="仿宋_GB2312"/>
          <w:color w:val="auto"/>
          <w:sz w:val="32"/>
          <w:szCs w:val="32"/>
          <w:u w:val="none"/>
          <w:lang w:eastAsia="zh-CN"/>
        </w:rPr>
        <w:t>时</w:t>
      </w:r>
      <w:r>
        <w:rPr>
          <w:rFonts w:hint="eastAsia" w:ascii="仿宋_GB2312" w:hAnsi="仿宋_GB2312" w:eastAsia="仿宋_GB2312" w:cs="仿宋_GB2312"/>
          <w:color w:val="auto"/>
          <w:sz w:val="32"/>
          <w:szCs w:val="32"/>
          <w:u w:val="none"/>
        </w:rPr>
        <w:t>，依次以笔试总成绩、</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综合应用能力</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成绩</w:t>
      </w:r>
      <w:r>
        <w:rPr>
          <w:rFonts w:hint="eastAsia" w:ascii="仿宋_GB2312" w:hAnsi="仿宋_GB2312" w:eastAsia="仿宋_GB2312" w:cs="仿宋_GB2312"/>
          <w:color w:val="auto"/>
          <w:sz w:val="32"/>
          <w:szCs w:val="32"/>
          <w:u w:val="none"/>
          <w:lang w:val="en-US"/>
        </w:rPr>
        <w:t>高者</w:t>
      </w:r>
      <w:r>
        <w:rPr>
          <w:rFonts w:hint="eastAsia" w:ascii="仿宋_GB2312" w:hAnsi="仿宋_GB2312" w:eastAsia="仿宋_GB2312" w:cs="仿宋_GB2312"/>
          <w:color w:val="auto"/>
          <w:sz w:val="32"/>
          <w:szCs w:val="32"/>
          <w:u w:val="none"/>
        </w:rPr>
        <w:t>优先</w:t>
      </w:r>
      <w:r>
        <w:rPr>
          <w:rFonts w:hint="eastAsia" w:ascii="仿宋_GB2312" w:hAnsi="仿宋_GB2312" w:eastAsia="仿宋_GB2312" w:cs="仿宋_GB2312"/>
          <w:color w:val="auto"/>
          <w:sz w:val="32"/>
          <w:szCs w:val="32"/>
          <w:u w:val="none"/>
          <w:lang w:eastAsia="zh-CN"/>
        </w:rPr>
        <w:t>，若仍</w:t>
      </w:r>
      <w:r>
        <w:rPr>
          <w:rFonts w:hint="eastAsia" w:ascii="仿宋_GB2312" w:hAnsi="仿宋_GB2312" w:eastAsia="仿宋_GB2312" w:cs="仿宋_GB2312"/>
          <w:color w:val="auto"/>
          <w:sz w:val="32"/>
          <w:szCs w:val="32"/>
          <w:u w:val="none"/>
        </w:rPr>
        <w:t>并列则进行加试）等额递补</w:t>
      </w:r>
      <w:r>
        <w:rPr>
          <w:rFonts w:hint="eastAsia" w:ascii="仿宋_GB2312" w:hAnsi="仿宋_GB2312" w:eastAsia="仿宋_GB2312" w:cs="仿宋_GB2312"/>
          <w:color w:val="auto"/>
          <w:sz w:val="32"/>
          <w:szCs w:val="32"/>
          <w:u w:val="none"/>
          <w:lang w:val="en-US" w:eastAsia="zh-CN"/>
        </w:rPr>
        <w:t>并予以</w:t>
      </w:r>
      <w:r>
        <w:rPr>
          <w:rFonts w:hint="eastAsia" w:ascii="仿宋_GB2312" w:hAnsi="仿宋_GB2312" w:eastAsia="仿宋_GB2312" w:cs="仿宋_GB2312"/>
          <w:color w:val="auto"/>
          <w:sz w:val="32"/>
          <w:szCs w:val="32"/>
          <w:u w:val="none"/>
          <w:lang w:eastAsia="zh-CN"/>
        </w:rPr>
        <w:t>公示</w:t>
      </w:r>
      <w:r>
        <w:rPr>
          <w:rFonts w:hint="eastAsia" w:ascii="仿宋_GB2312" w:hAnsi="仿宋_GB2312" w:eastAsia="仿宋_GB2312" w:cs="仿宋_GB2312"/>
          <w:color w:val="auto"/>
          <w:sz w:val="32"/>
          <w:szCs w:val="32"/>
          <w:u w:val="none"/>
        </w:rPr>
        <w:t>。</w:t>
      </w:r>
    </w:p>
    <w:p w14:paraId="7525CA6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none"/>
        </w:rPr>
      </w:pPr>
      <w:r>
        <w:rPr>
          <w:rStyle w:val="6"/>
          <w:rFonts w:hint="eastAsia" w:ascii="楷体_GB2312" w:hAnsi="楷体_GB2312" w:eastAsia="楷体_GB2312" w:cs="楷体_GB2312"/>
          <w:b w:val="0"/>
          <w:bCs/>
          <w:color w:val="auto"/>
          <w:sz w:val="32"/>
          <w:szCs w:val="32"/>
          <w:u w:val="none"/>
        </w:rPr>
        <w:t>（</w:t>
      </w:r>
      <w:r>
        <w:rPr>
          <w:rStyle w:val="6"/>
          <w:rFonts w:hint="eastAsia" w:ascii="楷体_GB2312" w:hAnsi="楷体_GB2312" w:eastAsia="楷体_GB2312" w:cs="楷体_GB2312"/>
          <w:b w:val="0"/>
          <w:bCs/>
          <w:color w:val="auto"/>
          <w:sz w:val="32"/>
          <w:szCs w:val="32"/>
          <w:u w:val="none"/>
          <w:lang w:val="en-US" w:eastAsia="zh-CN"/>
        </w:rPr>
        <w:t>六</w:t>
      </w:r>
      <w:r>
        <w:rPr>
          <w:rStyle w:val="6"/>
          <w:rFonts w:hint="eastAsia" w:ascii="楷体_GB2312" w:hAnsi="楷体_GB2312" w:eastAsia="楷体_GB2312" w:cs="楷体_GB2312"/>
          <w:b w:val="0"/>
          <w:bCs/>
          <w:color w:val="auto"/>
          <w:sz w:val="32"/>
          <w:szCs w:val="32"/>
          <w:u w:val="none"/>
        </w:rPr>
        <w:t>）公示及聘用</w:t>
      </w:r>
    </w:p>
    <w:p w14:paraId="532CD6E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FF0000"/>
          <w:sz w:val="32"/>
          <w:szCs w:val="32"/>
          <w:u w:val="none"/>
        </w:rPr>
      </w:pPr>
      <w:r>
        <w:rPr>
          <w:rFonts w:hint="eastAsia" w:ascii="仿宋_GB2312" w:hAnsi="仿宋_GB2312" w:eastAsia="仿宋_GB2312" w:cs="仿宋_GB2312"/>
          <w:color w:val="auto"/>
          <w:sz w:val="32"/>
          <w:szCs w:val="32"/>
          <w:u w:val="none"/>
        </w:rPr>
        <w:t>根据考试、考</w:t>
      </w:r>
      <w:r>
        <w:rPr>
          <w:rFonts w:hint="eastAsia" w:ascii="仿宋_GB2312" w:hAnsi="仿宋_GB2312" w:eastAsia="仿宋_GB2312" w:cs="仿宋_GB2312"/>
          <w:color w:val="auto"/>
          <w:sz w:val="32"/>
          <w:szCs w:val="32"/>
          <w:u w:val="none"/>
          <w:lang w:val="en-US" w:eastAsia="zh-CN"/>
        </w:rPr>
        <w:t>察</w:t>
      </w:r>
      <w:r>
        <w:rPr>
          <w:rFonts w:hint="eastAsia" w:ascii="仿宋_GB2312" w:hAnsi="仿宋_GB2312" w:eastAsia="仿宋_GB2312" w:cs="仿宋_GB2312"/>
          <w:color w:val="auto"/>
          <w:sz w:val="32"/>
          <w:szCs w:val="32"/>
          <w:u w:val="none"/>
        </w:rPr>
        <w:t>、体检结果确定拟聘用人选，在</w:t>
      </w:r>
      <w:r>
        <w:rPr>
          <w:rFonts w:hint="eastAsia" w:ascii="仿宋" w:hAnsi="仿宋" w:eastAsia="仿宋" w:cs="仿宋"/>
          <w:color w:val="auto"/>
          <w:sz w:val="32"/>
          <w:szCs w:val="32"/>
          <w:u w:val="none"/>
        </w:rPr>
        <w:t>黑龙江省</w:t>
      </w:r>
      <w:r>
        <w:rPr>
          <w:rFonts w:hint="eastAsia" w:ascii="仿宋" w:hAnsi="仿宋" w:eastAsia="仿宋" w:cs="仿宋"/>
          <w:color w:val="auto"/>
          <w:sz w:val="32"/>
          <w:szCs w:val="32"/>
          <w:u w:val="none"/>
          <w:lang w:val="en-US" w:eastAsia="zh-CN"/>
        </w:rPr>
        <w:t>农垦科学院</w:t>
      </w:r>
      <w:r>
        <w:rPr>
          <w:rFonts w:hint="eastAsia" w:ascii="仿宋_GB2312" w:hAnsi="仿宋_GB2312" w:eastAsia="仿宋_GB2312" w:cs="仿宋_GB2312"/>
          <w:color w:val="000000"/>
          <w:spacing w:val="-11"/>
          <w:sz w:val="32"/>
          <w:szCs w:val="32"/>
          <w:highlight w:val="none"/>
          <w:u w:val="none"/>
          <w:lang w:val="en-US" w:eastAsia="zh-CN"/>
        </w:rPr>
        <w:t>网站</w:t>
      </w:r>
      <w:r>
        <w:rPr>
          <w:rFonts w:hint="eastAsia" w:ascii="仿宋_GB2312" w:hAnsi="仿宋_GB2312" w:eastAsia="仿宋_GB2312" w:cs="仿宋_GB2312"/>
          <w:color w:val="000000"/>
          <w:spacing w:val="-11"/>
          <w:sz w:val="32"/>
          <w:szCs w:val="32"/>
          <w:highlight w:val="none"/>
          <w:u w:val="none"/>
        </w:rPr>
        <w:t>（网址：</w:t>
      </w:r>
      <w:r>
        <w:rPr>
          <w:rStyle w:val="7"/>
          <w:rFonts w:hint="eastAsia" w:ascii="仿宋_GB2312" w:hAnsi="仿宋_GB2312" w:eastAsia="仿宋_GB2312" w:cs="仿宋_GB2312"/>
          <w:color w:val="000000"/>
          <w:spacing w:val="-11"/>
          <w:sz w:val="32"/>
          <w:szCs w:val="32"/>
          <w:highlight w:val="none"/>
          <w:lang w:val="en-US" w:eastAsia="zh-CN"/>
        </w:rPr>
        <w:t>http://www.kxy.com.cn</w:t>
      </w:r>
      <w:r>
        <w:rPr>
          <w:rFonts w:hint="eastAsia" w:ascii="仿宋_GB2312" w:hAnsi="仿宋_GB2312" w:eastAsia="仿宋_GB2312" w:cs="仿宋_GB2312"/>
          <w:color w:val="000000"/>
          <w:spacing w:val="-11"/>
          <w:sz w:val="32"/>
          <w:szCs w:val="32"/>
          <w:highlight w:val="none"/>
          <w:u w:val="none"/>
        </w:rPr>
        <w:t>）</w:t>
      </w:r>
      <w:r>
        <w:rPr>
          <w:rFonts w:hint="eastAsia" w:ascii="仿宋_GB2312" w:hAnsi="仿宋_GB2312" w:eastAsia="仿宋_GB2312" w:cs="仿宋_GB2312"/>
          <w:color w:val="auto"/>
          <w:sz w:val="32"/>
          <w:szCs w:val="32"/>
          <w:u w:val="none"/>
        </w:rPr>
        <w:t>公示</w:t>
      </w:r>
      <w:r>
        <w:rPr>
          <w:rFonts w:hint="eastAsia" w:ascii="仿宋_GB2312" w:hAnsi="仿宋_GB2312" w:eastAsia="仿宋_GB2312" w:cs="仿宋_GB2312"/>
          <w:color w:val="auto"/>
          <w:sz w:val="32"/>
          <w:szCs w:val="32"/>
          <w:u w:val="none"/>
          <w:lang w:val="en-US" w:eastAsia="zh-CN"/>
        </w:rPr>
        <w:t>5</w:t>
      </w:r>
      <w:r>
        <w:rPr>
          <w:rFonts w:hint="eastAsia" w:ascii="仿宋_GB2312" w:hAnsi="仿宋_GB2312" w:eastAsia="仿宋_GB2312" w:cs="仿宋_GB2312"/>
          <w:color w:val="auto"/>
          <w:sz w:val="32"/>
          <w:szCs w:val="32"/>
          <w:u w:val="none"/>
        </w:rPr>
        <w:t>个工作日。公示期间，对有问题并查有实据</w:t>
      </w:r>
      <w:r>
        <w:rPr>
          <w:rFonts w:hint="eastAsia" w:ascii="仿宋_GB2312" w:hAnsi="仿宋_GB2312" w:eastAsia="仿宋_GB2312" w:cs="仿宋_GB2312"/>
          <w:color w:val="auto"/>
          <w:sz w:val="32"/>
          <w:szCs w:val="32"/>
          <w:u w:val="none"/>
          <w:lang w:eastAsia="zh-CN"/>
        </w:rPr>
        <w:t>或主动放弃的</w:t>
      </w:r>
      <w:r>
        <w:rPr>
          <w:rFonts w:hint="eastAsia" w:ascii="仿宋_GB2312" w:hAnsi="仿宋_GB2312" w:eastAsia="仿宋_GB2312" w:cs="仿宋_GB2312"/>
          <w:color w:val="auto"/>
          <w:sz w:val="32"/>
          <w:szCs w:val="32"/>
          <w:u w:val="none"/>
          <w:lang w:val="en-US"/>
        </w:rPr>
        <w:t>，</w:t>
      </w:r>
      <w:r>
        <w:rPr>
          <w:rFonts w:hint="eastAsia" w:ascii="仿宋_GB2312" w:hAnsi="仿宋_GB2312" w:eastAsia="仿宋_GB2312" w:cs="仿宋_GB2312"/>
          <w:color w:val="auto"/>
          <w:sz w:val="32"/>
          <w:szCs w:val="32"/>
          <w:u w:val="none"/>
        </w:rPr>
        <w:t>不予聘用，所空名额不再递补。</w:t>
      </w:r>
    </w:p>
    <w:p w14:paraId="7D1D6F9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经公示无异议的</w:t>
      </w:r>
      <w:r>
        <w:rPr>
          <w:rFonts w:hint="eastAsia" w:ascii="仿宋_GB2312" w:hAnsi="仿宋_GB2312" w:eastAsia="仿宋_GB2312" w:cs="仿宋_GB2312"/>
          <w:color w:val="auto"/>
          <w:sz w:val="32"/>
          <w:szCs w:val="32"/>
          <w:u w:val="none"/>
          <w:lang w:eastAsia="zh-CN"/>
        </w:rPr>
        <w:t>拟</w:t>
      </w:r>
      <w:r>
        <w:rPr>
          <w:rFonts w:hint="eastAsia" w:ascii="仿宋_GB2312" w:hAnsi="仿宋_GB2312" w:eastAsia="仿宋_GB2312" w:cs="仿宋_GB2312"/>
          <w:color w:val="auto"/>
          <w:sz w:val="32"/>
          <w:szCs w:val="32"/>
          <w:u w:val="none"/>
        </w:rPr>
        <w:t>聘</w:t>
      </w:r>
      <w:r>
        <w:rPr>
          <w:rFonts w:hint="eastAsia" w:ascii="仿宋_GB2312" w:hAnsi="仿宋_GB2312" w:eastAsia="仿宋_GB2312" w:cs="仿宋_GB2312"/>
          <w:color w:val="auto"/>
          <w:sz w:val="32"/>
          <w:szCs w:val="32"/>
          <w:u w:val="none"/>
          <w:lang w:eastAsia="zh-CN"/>
        </w:rPr>
        <w:t>用</w:t>
      </w:r>
      <w:r>
        <w:rPr>
          <w:rFonts w:hint="eastAsia" w:ascii="仿宋_GB2312" w:hAnsi="仿宋_GB2312" w:eastAsia="仿宋_GB2312" w:cs="仿宋_GB2312"/>
          <w:color w:val="auto"/>
          <w:sz w:val="32"/>
          <w:szCs w:val="32"/>
          <w:u w:val="none"/>
        </w:rPr>
        <w:t>人员，由用人单位与其签订聘用合同</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办理聘用手续。事业单位公开招聘的</w:t>
      </w:r>
      <w:r>
        <w:rPr>
          <w:rFonts w:hint="eastAsia" w:ascii="仿宋_GB2312" w:hAnsi="仿宋_GB2312" w:eastAsia="仿宋_GB2312" w:cs="仿宋_GB2312"/>
          <w:color w:val="auto"/>
          <w:sz w:val="32"/>
          <w:szCs w:val="32"/>
          <w:u w:val="none"/>
          <w:lang w:val="en-US"/>
        </w:rPr>
        <w:t>工作</w:t>
      </w:r>
      <w:r>
        <w:rPr>
          <w:rFonts w:hint="eastAsia" w:ascii="仿宋_GB2312" w:hAnsi="仿宋_GB2312" w:eastAsia="仿宋_GB2312" w:cs="仿宋_GB2312"/>
          <w:color w:val="auto"/>
          <w:sz w:val="32"/>
          <w:szCs w:val="32"/>
          <w:u w:val="none"/>
        </w:rPr>
        <w:t>人员实行试用期制度</w:t>
      </w:r>
      <w:r>
        <w:rPr>
          <w:rFonts w:hint="eastAsia" w:ascii="仿宋_GB2312" w:hAnsi="仿宋_GB2312" w:eastAsia="仿宋_GB2312" w:cs="仿宋_GB2312"/>
          <w:color w:val="auto"/>
          <w:sz w:val="32"/>
          <w:szCs w:val="32"/>
          <w:u w:val="none"/>
          <w:lang w:val="en-US"/>
        </w:rPr>
        <w:t>，</w:t>
      </w:r>
      <w:r>
        <w:rPr>
          <w:rFonts w:hint="eastAsia" w:ascii="仿宋_GB2312" w:hAnsi="仿宋_GB2312" w:eastAsia="仿宋_GB2312" w:cs="仿宋_GB2312"/>
          <w:color w:val="auto"/>
          <w:sz w:val="32"/>
          <w:szCs w:val="32"/>
          <w:u w:val="none"/>
        </w:rPr>
        <w:t>试用期包括在聘用合同期限内，一般不超过6个月（应届毕业生不超过</w:t>
      </w:r>
      <w:r>
        <w:rPr>
          <w:rFonts w:hint="eastAsia" w:ascii="仿宋_GB2312" w:hAnsi="仿宋_GB2312" w:eastAsia="仿宋_GB2312" w:cs="仿宋_GB2312"/>
          <w:color w:val="auto"/>
          <w:sz w:val="32"/>
          <w:szCs w:val="32"/>
          <w:u w:val="none"/>
          <w:lang w:val="en-US"/>
        </w:rPr>
        <w:t>12个月</w:t>
      </w:r>
      <w:r>
        <w:rPr>
          <w:rFonts w:hint="eastAsia" w:ascii="仿宋_GB2312" w:hAnsi="仿宋_GB2312" w:eastAsia="仿宋_GB2312" w:cs="仿宋_GB2312"/>
          <w:color w:val="auto"/>
          <w:sz w:val="32"/>
          <w:szCs w:val="32"/>
          <w:u w:val="none"/>
        </w:rPr>
        <w:t>），国家另有规定的按规定执行。试用期满经考核合格的，予以正式聘用；不合格的，解除聘用合同。</w:t>
      </w:r>
    </w:p>
    <w:p w14:paraId="670B6BE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lang w:val="en-US" w:eastAsia="zh-CN"/>
        </w:rPr>
        <w:t>四</w:t>
      </w:r>
      <w:r>
        <w:rPr>
          <w:rFonts w:hint="eastAsia" w:ascii="黑体" w:hAnsi="黑体" w:eastAsia="黑体" w:cs="黑体"/>
          <w:color w:val="auto"/>
          <w:sz w:val="32"/>
          <w:szCs w:val="32"/>
          <w:u w:val="none"/>
        </w:rPr>
        <w:t>、注意事项</w:t>
      </w:r>
    </w:p>
    <w:p w14:paraId="6FE30A3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（一）本次招聘相关信息通过</w:t>
      </w:r>
      <w:r>
        <w:rPr>
          <w:rFonts w:hint="eastAsia" w:ascii="仿宋" w:hAnsi="仿宋" w:eastAsia="仿宋" w:cs="仿宋"/>
          <w:color w:val="auto"/>
          <w:sz w:val="32"/>
          <w:szCs w:val="32"/>
          <w:u w:val="none"/>
        </w:rPr>
        <w:t>黑龙江省</w:t>
      </w:r>
      <w:r>
        <w:rPr>
          <w:rFonts w:hint="eastAsia" w:ascii="仿宋" w:hAnsi="仿宋" w:eastAsia="仿宋" w:cs="仿宋"/>
          <w:color w:val="auto"/>
          <w:sz w:val="32"/>
          <w:szCs w:val="32"/>
          <w:u w:val="none"/>
          <w:lang w:val="en-US" w:eastAsia="zh-CN"/>
        </w:rPr>
        <w:t>农垦科学院</w:t>
      </w:r>
      <w:r>
        <w:rPr>
          <w:rFonts w:hint="eastAsia" w:ascii="仿宋_GB2312" w:hAnsi="仿宋_GB2312" w:eastAsia="仿宋_GB2312" w:cs="仿宋_GB2312"/>
          <w:color w:val="000000"/>
          <w:spacing w:val="-11"/>
          <w:sz w:val="32"/>
          <w:szCs w:val="32"/>
          <w:highlight w:val="none"/>
          <w:u w:val="none"/>
          <w:lang w:val="en-US" w:eastAsia="zh-CN"/>
        </w:rPr>
        <w:t>网站</w:t>
      </w:r>
      <w:r>
        <w:rPr>
          <w:rFonts w:hint="eastAsia" w:ascii="仿宋_GB2312" w:hAnsi="仿宋_GB2312" w:eastAsia="仿宋_GB2312" w:cs="仿宋_GB2312"/>
          <w:color w:val="auto"/>
          <w:sz w:val="32"/>
          <w:szCs w:val="32"/>
          <w:u w:val="none"/>
        </w:rPr>
        <w:t>发布，应聘人员须及时关注，了解招聘工作进程，保持通讯畅通。因未及时查看相关信息或通讯不畅导致错过任何环节，自行承担责任。</w:t>
      </w:r>
    </w:p>
    <w:p w14:paraId="27A9B03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（二）未</w:t>
      </w:r>
      <w:r>
        <w:rPr>
          <w:rFonts w:hint="eastAsia" w:ascii="仿宋_GB2312" w:hAnsi="仿宋_GB2312" w:eastAsia="仿宋_GB2312" w:cs="仿宋_GB2312"/>
          <w:color w:val="auto"/>
          <w:sz w:val="32"/>
          <w:szCs w:val="32"/>
          <w:u w:val="none"/>
          <w:lang w:eastAsia="zh-CN"/>
        </w:rPr>
        <w:t>在</w:t>
      </w:r>
      <w:r>
        <w:rPr>
          <w:rFonts w:hint="eastAsia" w:ascii="仿宋_GB2312" w:hAnsi="仿宋_GB2312" w:eastAsia="仿宋_GB2312" w:cs="仿宋_GB2312"/>
          <w:color w:val="auto"/>
          <w:sz w:val="32"/>
          <w:szCs w:val="32"/>
          <w:u w:val="none"/>
        </w:rPr>
        <w:t>规定时间</w:t>
      </w:r>
      <w:r>
        <w:rPr>
          <w:rFonts w:hint="eastAsia" w:ascii="仿宋_GB2312" w:hAnsi="仿宋_GB2312" w:eastAsia="仿宋_GB2312" w:cs="仿宋_GB2312"/>
          <w:color w:val="auto"/>
          <w:sz w:val="32"/>
          <w:szCs w:val="32"/>
          <w:u w:val="none"/>
          <w:lang w:eastAsia="zh-CN"/>
        </w:rPr>
        <w:t>内</w:t>
      </w:r>
      <w:r>
        <w:rPr>
          <w:rFonts w:hint="eastAsia" w:ascii="仿宋_GB2312" w:hAnsi="仿宋_GB2312" w:eastAsia="仿宋_GB2312" w:cs="仿宋_GB2312"/>
          <w:color w:val="auto"/>
          <w:sz w:val="32"/>
          <w:szCs w:val="32"/>
          <w:u w:val="none"/>
        </w:rPr>
        <w:t>参加报名、笔试、</w:t>
      </w:r>
      <w:r>
        <w:rPr>
          <w:rFonts w:hint="eastAsia" w:ascii="仿宋_GB2312" w:hAnsi="仿宋_GB2312" w:eastAsia="仿宋_GB2312" w:cs="仿宋_GB2312"/>
          <w:color w:val="auto"/>
          <w:sz w:val="32"/>
          <w:szCs w:val="32"/>
          <w:u w:val="none"/>
          <w:lang w:eastAsia="zh-CN"/>
        </w:rPr>
        <w:t>现场资格</w:t>
      </w:r>
      <w:r>
        <w:rPr>
          <w:rStyle w:val="6"/>
          <w:rFonts w:hint="eastAsia" w:ascii="仿宋_GB2312" w:hAnsi="仿宋_GB2312" w:eastAsia="仿宋_GB2312" w:cs="仿宋_GB2312"/>
          <w:b w:val="0"/>
          <w:bCs/>
          <w:color w:val="auto"/>
          <w:sz w:val="32"/>
          <w:szCs w:val="32"/>
          <w:u w:val="none"/>
        </w:rPr>
        <w:t>复审</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面试、考</w:t>
      </w:r>
      <w:r>
        <w:rPr>
          <w:rFonts w:hint="eastAsia" w:ascii="仿宋_GB2312" w:hAnsi="仿宋_GB2312" w:eastAsia="仿宋_GB2312" w:cs="仿宋_GB2312"/>
          <w:color w:val="auto"/>
          <w:sz w:val="32"/>
          <w:szCs w:val="32"/>
          <w:u w:val="none"/>
          <w:lang w:val="en-US" w:eastAsia="zh-CN"/>
        </w:rPr>
        <w:t>察</w:t>
      </w:r>
      <w:r>
        <w:rPr>
          <w:rFonts w:hint="eastAsia" w:ascii="仿宋_GB2312" w:hAnsi="仿宋_GB2312" w:eastAsia="仿宋_GB2312" w:cs="仿宋_GB2312"/>
          <w:color w:val="auto"/>
          <w:sz w:val="32"/>
          <w:szCs w:val="32"/>
          <w:u w:val="none"/>
        </w:rPr>
        <w:t>、体检、报到等，视为</w:t>
      </w:r>
      <w:r>
        <w:rPr>
          <w:rFonts w:hint="eastAsia" w:ascii="仿宋_GB2312" w:hAnsi="仿宋_GB2312" w:eastAsia="仿宋_GB2312" w:cs="仿宋_GB2312"/>
          <w:color w:val="auto"/>
          <w:sz w:val="32"/>
          <w:szCs w:val="32"/>
          <w:u w:val="none"/>
          <w:lang w:eastAsia="zh-CN"/>
        </w:rPr>
        <w:t>主动</w:t>
      </w:r>
      <w:r>
        <w:rPr>
          <w:rFonts w:hint="eastAsia" w:ascii="仿宋_GB2312" w:hAnsi="仿宋_GB2312" w:eastAsia="仿宋_GB2312" w:cs="仿宋_GB2312"/>
          <w:color w:val="auto"/>
          <w:sz w:val="32"/>
          <w:szCs w:val="32"/>
          <w:u w:val="none"/>
        </w:rPr>
        <w:t>放弃考试、聘用资格。</w:t>
      </w:r>
    </w:p>
    <w:p w14:paraId="42314D5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single"/>
          <w:lang w:val="en-US" w:eastAsia="zh-CN"/>
        </w:rPr>
      </w:pPr>
      <w:r>
        <w:rPr>
          <w:rFonts w:hint="eastAsia" w:ascii="仿宋_GB2312" w:hAnsi="仿宋_GB2312" w:eastAsia="仿宋_GB2312" w:cs="仿宋_GB2312"/>
          <w:color w:val="auto"/>
          <w:sz w:val="32"/>
          <w:szCs w:val="32"/>
          <w:u w:val="none"/>
          <w:lang w:val="en-US" w:eastAsia="zh-CN"/>
        </w:rPr>
        <w:t>（三）资格审查贯穿公开招聘全过程，任何环节发现应聘人员不符合资格条件的，均取消应聘或聘用资格。</w:t>
      </w:r>
    </w:p>
    <w:p w14:paraId="1331EC1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四</w:t>
      </w:r>
      <w:r>
        <w:rPr>
          <w:rFonts w:hint="eastAsia" w:ascii="仿宋_GB2312" w:hAnsi="仿宋_GB2312" w:eastAsia="仿宋_GB2312" w:cs="仿宋_GB2312"/>
          <w:color w:val="auto"/>
          <w:sz w:val="32"/>
          <w:szCs w:val="32"/>
          <w:u w:val="none"/>
        </w:rPr>
        <w:t>）违纪违规行为按《事业单位公开招聘违纪违规行为处理规定》（人力资源和社会保障部令第35号）</w:t>
      </w:r>
      <w:r>
        <w:rPr>
          <w:rFonts w:hint="eastAsia" w:ascii="仿宋_GB2312" w:hAnsi="仿宋_GB2312" w:eastAsia="仿宋_GB2312" w:cs="仿宋_GB2312"/>
          <w:color w:val="auto"/>
          <w:sz w:val="32"/>
          <w:szCs w:val="32"/>
          <w:u w:val="none"/>
          <w:lang w:val="en-US" w:eastAsia="zh-CN"/>
        </w:rPr>
        <w:t>及有关规定</w:t>
      </w:r>
      <w:r>
        <w:rPr>
          <w:rFonts w:hint="eastAsia" w:ascii="仿宋_GB2312" w:hAnsi="仿宋_GB2312" w:eastAsia="仿宋_GB2312" w:cs="仿宋_GB2312"/>
          <w:color w:val="auto"/>
          <w:sz w:val="32"/>
          <w:szCs w:val="32"/>
          <w:u w:val="none"/>
        </w:rPr>
        <w:t>处理。</w:t>
      </w:r>
    </w:p>
    <w:p w14:paraId="254D041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五）</w:t>
      </w:r>
      <w:r>
        <w:rPr>
          <w:rFonts w:ascii="仿宋" w:hAnsi="仿宋" w:eastAsia="仿宋" w:cs="仿宋"/>
          <w:color w:val="auto"/>
          <w:sz w:val="32"/>
          <w:szCs w:val="32"/>
          <w:u w:val="none"/>
        </w:rPr>
        <w:t>本次考试不指定考试辅导用书，不举办也不委托任何机构举办考试培训班。</w:t>
      </w:r>
    </w:p>
    <w:p w14:paraId="374D627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rPr>
        <w:t>本次考试咨询电话如下：</w:t>
      </w:r>
      <w:r>
        <w:rPr>
          <w:rFonts w:hint="eastAsia" w:ascii="仿宋_GB2312" w:hAnsi="仿宋_GB2312" w:eastAsia="仿宋_GB2312" w:cs="仿宋_GB2312"/>
          <w:color w:val="auto"/>
          <w:sz w:val="32"/>
          <w:szCs w:val="32"/>
          <w:u w:val="none"/>
          <w:lang w:val="en-US" w:eastAsia="zh-CN"/>
        </w:rPr>
        <w:t>0451-55399327</w:t>
      </w:r>
    </w:p>
    <w:p w14:paraId="20FA613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上述电话于正常工作时间使用。</w:t>
      </w:r>
    </w:p>
    <w:p w14:paraId="556CD022">
      <w:pPr>
        <w:ind w:firstLine="640" w:firstLineChars="200"/>
        <w:rPr>
          <w:rFonts w:hint="eastAsia" w:ascii="仿宋_GB2312" w:hAnsi="仿宋_GB2312" w:eastAsia="仿宋_GB2312" w:cs="仿宋_GB2312"/>
          <w:color w:val="auto"/>
          <w:kern w:val="0"/>
          <w:sz w:val="32"/>
          <w:szCs w:val="32"/>
          <w:u w:val="none"/>
          <w:lang w:val="en-US" w:eastAsia="zh-CN" w:bidi="ar-SA"/>
        </w:rPr>
      </w:pPr>
      <w:r>
        <w:rPr>
          <w:rFonts w:hint="eastAsia" w:ascii="仿宋_GB2312" w:hAnsi="仿宋_GB2312" w:eastAsia="仿宋_GB2312" w:cs="仿宋_GB2312"/>
          <w:color w:val="auto"/>
          <w:kern w:val="0"/>
          <w:sz w:val="32"/>
          <w:szCs w:val="32"/>
          <w:u w:val="none"/>
          <w:lang w:val="en-US" w:eastAsia="zh-CN" w:bidi="ar-SA"/>
        </w:rPr>
        <w:t>特此公告。</w:t>
      </w:r>
    </w:p>
    <w:p w14:paraId="2EC1D30C">
      <w:pPr>
        <w:ind w:firstLine="640" w:firstLineChars="200"/>
        <w:rPr>
          <w:rFonts w:hint="eastAsia" w:ascii="仿宋_GB2312" w:hAnsi="仿宋_GB2312" w:eastAsia="仿宋_GB2312" w:cs="仿宋_GB2312"/>
          <w:color w:val="auto"/>
          <w:kern w:val="0"/>
          <w:sz w:val="32"/>
          <w:szCs w:val="32"/>
          <w:u w:val="none"/>
          <w:lang w:val="en-US" w:eastAsia="zh-CN" w:bidi="ar-SA"/>
        </w:rPr>
      </w:pPr>
      <w:r>
        <w:rPr>
          <w:rFonts w:hint="eastAsia" w:ascii="仿宋_GB2312" w:hAnsi="仿宋_GB2312" w:eastAsia="仿宋_GB2312" w:cs="仿宋_GB2312"/>
          <w:color w:val="auto"/>
          <w:kern w:val="0"/>
          <w:sz w:val="32"/>
          <w:szCs w:val="32"/>
          <w:u w:val="none"/>
          <w:lang w:val="en-US" w:eastAsia="zh-CN" w:bidi="ar-SA"/>
        </w:rPr>
        <w:t>附件：1黑龙江省农垦科学院2026年度“黑龙江人才周”人才计划招聘表</w:t>
      </w:r>
    </w:p>
    <w:p w14:paraId="480397DB">
      <w:pPr>
        <w:ind w:firstLine="640" w:firstLineChars="200"/>
        <w:rPr>
          <w:rFonts w:hint="eastAsia" w:ascii="仿宋_GB2312" w:hAnsi="仿宋_GB2312" w:eastAsia="仿宋_GB2312" w:cs="仿宋_GB2312"/>
          <w:color w:val="auto"/>
          <w:kern w:val="0"/>
          <w:sz w:val="32"/>
          <w:szCs w:val="32"/>
          <w:u w:val="none"/>
          <w:lang w:val="en-US" w:eastAsia="zh-CN" w:bidi="ar-SA"/>
        </w:rPr>
      </w:pPr>
    </w:p>
    <w:p w14:paraId="0D8380F2">
      <w:pPr>
        <w:ind w:firstLine="640" w:firstLineChars="200"/>
        <w:rPr>
          <w:rFonts w:hint="eastAsia" w:ascii="仿宋_GB2312" w:hAnsi="仿宋_GB2312" w:eastAsia="仿宋_GB2312" w:cs="仿宋_GB2312"/>
          <w:color w:val="auto"/>
          <w:kern w:val="0"/>
          <w:sz w:val="32"/>
          <w:szCs w:val="32"/>
          <w:u w:val="none"/>
          <w:lang w:val="en-US" w:eastAsia="zh-CN" w:bidi="ar-SA"/>
        </w:rPr>
      </w:pPr>
    </w:p>
    <w:p w14:paraId="1D1BD294">
      <w:pPr>
        <w:ind w:firstLine="640" w:firstLineChars="200"/>
        <w:rPr>
          <w:rFonts w:hint="eastAsia" w:ascii="仿宋_GB2312" w:hAnsi="仿宋_GB2312" w:eastAsia="仿宋_GB2312" w:cs="仿宋_GB2312"/>
          <w:color w:val="auto"/>
          <w:kern w:val="0"/>
          <w:sz w:val="32"/>
          <w:szCs w:val="32"/>
          <w:u w:val="none"/>
          <w:lang w:val="en-US" w:eastAsia="zh-CN" w:bidi="ar-SA"/>
        </w:rPr>
      </w:pPr>
    </w:p>
    <w:p w14:paraId="1552AA2F">
      <w:pPr>
        <w:ind w:firstLine="640" w:firstLineChars="200"/>
        <w:rPr>
          <w:rFonts w:hint="eastAsia" w:ascii="仿宋_GB2312" w:hAnsi="仿宋_GB2312" w:eastAsia="仿宋_GB2312" w:cs="仿宋_GB2312"/>
          <w:color w:val="auto"/>
          <w:kern w:val="0"/>
          <w:sz w:val="32"/>
          <w:szCs w:val="32"/>
          <w:u w:val="none"/>
          <w:lang w:val="en-US" w:eastAsia="zh-CN" w:bidi="ar-SA"/>
        </w:rPr>
      </w:pPr>
    </w:p>
    <w:p w14:paraId="460E0EA3">
      <w:pPr>
        <w:ind w:firstLine="3520" w:firstLineChars="1100"/>
        <w:rPr>
          <w:rFonts w:hint="eastAsia" w:ascii="仿宋_GB2312" w:hAnsi="仿宋_GB2312" w:eastAsia="仿宋_GB2312" w:cs="仿宋_GB2312"/>
          <w:color w:val="auto"/>
          <w:kern w:val="0"/>
          <w:sz w:val="32"/>
          <w:szCs w:val="32"/>
          <w:u w:val="none"/>
          <w:lang w:val="en-US" w:eastAsia="zh-CN" w:bidi="ar-SA"/>
        </w:rPr>
      </w:pPr>
      <w:r>
        <w:rPr>
          <w:rFonts w:hint="eastAsia" w:ascii="仿宋_GB2312" w:hAnsi="仿宋_GB2312" w:eastAsia="仿宋_GB2312" w:cs="仿宋_GB2312"/>
          <w:color w:val="auto"/>
          <w:kern w:val="0"/>
          <w:sz w:val="32"/>
          <w:szCs w:val="32"/>
          <w:u w:val="none"/>
          <w:lang w:val="en-US" w:eastAsia="zh-CN" w:bidi="ar-SA"/>
        </w:rPr>
        <w:t>黑龙江省农垦科学院人事处</w:t>
      </w:r>
    </w:p>
    <w:p w14:paraId="0CD4D330">
      <w:pPr>
        <w:ind w:firstLine="4160" w:firstLineChars="1300"/>
        <w:rPr>
          <w:rFonts w:hint="default" w:ascii="仿宋_GB2312" w:hAnsi="仿宋_GB2312" w:eastAsia="仿宋_GB2312" w:cs="仿宋_GB2312"/>
          <w:color w:val="auto"/>
          <w:kern w:val="0"/>
          <w:sz w:val="32"/>
          <w:szCs w:val="32"/>
          <w:u w:val="none"/>
          <w:lang w:val="en-US" w:eastAsia="zh-CN" w:bidi="ar-SA"/>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auto"/>
          <w:kern w:val="0"/>
          <w:sz w:val="32"/>
          <w:szCs w:val="32"/>
          <w:u w:val="none"/>
          <w:lang w:val="en-US" w:eastAsia="zh-CN" w:bidi="ar-SA"/>
        </w:rPr>
        <w:t>2026年9月14日</w:t>
      </w:r>
    </w:p>
    <w:p w14:paraId="6DDCED3B">
      <w:pPr>
        <w:rPr>
          <w:rFonts w:hint="eastAsia" w:ascii="仿宋_GB2312" w:hAnsi="仿宋_GB2312" w:eastAsia="仿宋_GB2312" w:cs="仿宋_GB2312"/>
          <w:color w:val="auto"/>
          <w:kern w:val="0"/>
          <w:sz w:val="32"/>
          <w:szCs w:val="32"/>
          <w:u w:val="none"/>
          <w:lang w:val="en-US" w:eastAsia="zh-CN" w:bidi="ar-SA"/>
        </w:rPr>
      </w:pPr>
    </w:p>
    <w:p w14:paraId="6DE475A5">
      <w:pPr>
        <w:ind w:firstLine="4160" w:firstLineChars="1300"/>
        <w:rPr>
          <w:rFonts w:hint="default" w:ascii="仿宋_GB2312" w:hAnsi="仿宋_GB2312" w:eastAsia="仿宋_GB2312" w:cs="仿宋_GB2312"/>
          <w:color w:val="auto"/>
          <w:kern w:val="0"/>
          <w:sz w:val="32"/>
          <w:szCs w:val="32"/>
          <w:u w:val="none"/>
          <w:lang w:val="en-US" w:eastAsia="zh-CN" w:bidi="ar-SA"/>
        </w:rPr>
      </w:pPr>
    </w:p>
    <w:p w14:paraId="17B4427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_GB2312" w:hAnsi="仿宋_GB2312" w:eastAsia="仿宋_GB2312" w:cs="仿宋_GB2312"/>
          <w:color w:val="auto"/>
          <w:sz w:val="32"/>
          <w:szCs w:val="32"/>
          <w:u w:val="none"/>
        </w:rPr>
      </w:pPr>
    </w:p>
    <w:p w14:paraId="5A8FCD8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_GB2312" w:hAnsi="仿宋_GB2312" w:eastAsia="仿宋_GB2312" w:cs="仿宋_GB2312"/>
          <w:color w:val="auto"/>
          <w:sz w:val="32"/>
          <w:szCs w:val="32"/>
          <w:u w:val="none"/>
        </w:rPr>
      </w:pPr>
    </w:p>
    <w:p w14:paraId="2BB6C43A">
      <w:pPr>
        <w:rPr>
          <w:rFonts w:hint="eastAsia" w:ascii="仿宋_GB2312" w:hAnsi="仿宋_GB2312" w:eastAsia="仿宋_GB2312" w:cs="仿宋_GB2312"/>
          <w:color w:val="auto"/>
          <w:kern w:val="0"/>
          <w:sz w:val="32"/>
          <w:szCs w:val="32"/>
          <w:u w:val="none"/>
          <w:lang w:val="en-US" w:eastAsia="zh-CN" w:bidi="ar-SA"/>
        </w:rPr>
      </w:pPr>
    </w:p>
    <w:p w14:paraId="346AE323">
      <w:pPr>
        <w:rPr>
          <w:rFonts w:hint="eastAsia" w:ascii="仿宋_GB2312" w:hAnsi="仿宋_GB2312" w:eastAsia="仿宋_GB2312" w:cs="仿宋_GB2312"/>
          <w:color w:val="auto"/>
          <w:kern w:val="0"/>
          <w:sz w:val="32"/>
          <w:szCs w:val="32"/>
          <w:u w:val="no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9488DB-0BC3-44B6-AF51-28A35F2F5BA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095BAEC6-3714-49CE-B19B-7B90E75B05AF}"/>
  </w:font>
  <w:font w:name="仿宋_GB2312">
    <w:panose1 w:val="02010609030101010101"/>
    <w:charset w:val="86"/>
    <w:family w:val="auto"/>
    <w:pitch w:val="default"/>
    <w:sig w:usb0="00000001" w:usb1="080E0000" w:usb2="00000000" w:usb3="00000000" w:csb0="00040000" w:csb1="00000000"/>
    <w:embedRegular r:id="rId3" w:fontKey="{64C42399-D5DC-43B8-BD7B-C656C87181A5}"/>
  </w:font>
  <w:font w:name="楷体_GB2312">
    <w:panose1 w:val="02010609030101010101"/>
    <w:charset w:val="86"/>
    <w:family w:val="auto"/>
    <w:pitch w:val="default"/>
    <w:sig w:usb0="00000001" w:usb1="080E0000" w:usb2="00000000" w:usb3="00000000" w:csb0="00040000" w:csb1="00000000"/>
    <w:embedRegular r:id="rId4" w:fontKey="{70B9033B-DC13-4782-A7F7-DCF0371B4A91}"/>
  </w:font>
  <w:font w:name="仿宋">
    <w:panose1 w:val="02010609060101010101"/>
    <w:charset w:val="86"/>
    <w:family w:val="auto"/>
    <w:pitch w:val="default"/>
    <w:sig w:usb0="800002BF" w:usb1="38CF7CFA" w:usb2="00000016" w:usb3="00000000" w:csb0="00040001" w:csb1="00000000"/>
    <w:embedRegular r:id="rId5" w:fontKey="{ECB2E9EC-8A49-4A72-B8BA-18272DB276C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5B430F"/>
    <w:rsid w:val="025B430F"/>
    <w:rsid w:val="041B1A3F"/>
    <w:rsid w:val="07D63810"/>
    <w:rsid w:val="09250F6A"/>
    <w:rsid w:val="0AAF1EFF"/>
    <w:rsid w:val="0DC42603"/>
    <w:rsid w:val="11EA7E97"/>
    <w:rsid w:val="12B66797"/>
    <w:rsid w:val="130848A2"/>
    <w:rsid w:val="145A2EDB"/>
    <w:rsid w:val="160372DB"/>
    <w:rsid w:val="1DE061F0"/>
    <w:rsid w:val="249207FD"/>
    <w:rsid w:val="2CE119C5"/>
    <w:rsid w:val="2EA02980"/>
    <w:rsid w:val="341406C4"/>
    <w:rsid w:val="349736A1"/>
    <w:rsid w:val="3DBF15A5"/>
    <w:rsid w:val="41D35EF7"/>
    <w:rsid w:val="42563D75"/>
    <w:rsid w:val="42ED6BF8"/>
    <w:rsid w:val="475C07CF"/>
    <w:rsid w:val="47E13ACF"/>
    <w:rsid w:val="4A0B3AD6"/>
    <w:rsid w:val="55EE72A1"/>
    <w:rsid w:val="56292F1A"/>
    <w:rsid w:val="563922C0"/>
    <w:rsid w:val="56531053"/>
    <w:rsid w:val="5A9A1883"/>
    <w:rsid w:val="5B4D0671"/>
    <w:rsid w:val="5D4970DB"/>
    <w:rsid w:val="63620BA3"/>
    <w:rsid w:val="68817BAC"/>
    <w:rsid w:val="697C4D5D"/>
    <w:rsid w:val="751F3B39"/>
    <w:rsid w:val="79DD1288"/>
    <w:rsid w:val="7B570506"/>
    <w:rsid w:val="7D0746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rPr>
      <w:rFonts w:ascii="Times New Roman" w:hAnsi="Times New Roman" w:eastAsia="宋体" w:cs="Times New Roman"/>
    </w:rPr>
  </w:style>
  <w:style w:type="paragraph" w:styleId="3">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rPr>
  </w:style>
  <w:style w:type="character" w:styleId="6">
    <w:name w:val="Strong"/>
    <w:basedOn w:val="5"/>
    <w:qFormat/>
    <w:uiPriority w:val="0"/>
    <w:rPr>
      <w:rFonts w:ascii="Times New Roman" w:hAnsi="Times New Roman" w:eastAsia="宋体" w:cs="Times New Roman"/>
      <w:b/>
    </w:rPr>
  </w:style>
  <w:style w:type="character" w:styleId="7">
    <w:name w:val="Hyperlink"/>
    <w:basedOn w:val="5"/>
    <w:qFormat/>
    <w:uiPriority w:val="0"/>
    <w:rPr>
      <w:rFonts w:ascii="Times New Roman" w:hAnsi="Times New Roman" w:eastAsia="宋体" w:cs="Times New Roman"/>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3083</Words>
  <Characters>3320</Characters>
  <Lines>0</Lines>
  <Paragraphs>0</Paragraphs>
  <TotalTime>133</TotalTime>
  <ScaleCrop>false</ScaleCrop>
  <LinksUpToDate>false</LinksUpToDate>
  <CharactersWithSpaces>3322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2026-09-07T03:03:00Z</dcterms:created>
  <dc:creator>孙安琪〰</dc:creator>
  <cp:lastModifiedBy>孙安琪〰</cp:lastModifiedBy>
  <dcterms:modified xsi:type="dcterms:W3CDTF">2026-09-15T08:43:21Z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BD9B375F16404FA2A1FB36E6F1959528_13</vt:lpwstr>
  </property>
  <property fmtid="{D5CDD505-2E9C-101B-9397-08002B2CF9AE}" pid="4" name="KSOTemplateDocerSaveRecord">
    <vt:lpwstr>eyJoZGlkIjoiMzk0ZTc5NWUzNGU2ZWU0YWI0OGYwODhmNGU0NTA5MDEiLCJ1c2VySWQiOiI0MzQzNTA2OTMifQ==</vt:lpwstr>
  </property>
</Properties>
</file>