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2B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让胡路区2026年度基层医疗卫生机构</w:t>
      </w:r>
    </w:p>
    <w:p w14:paraId="5D3E8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人才引进公告</w:t>
      </w:r>
    </w:p>
    <w:p w14:paraId="54D6D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3304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为进一步强化社区医疗卫生机构队伍建设，提高基层医疗保障服务能力，经研究决定，启动让胡路区2026年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基层医疗卫生机构人才引进工作，现将有关事宜公告如下。</w:t>
      </w:r>
    </w:p>
    <w:p w14:paraId="5415D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一、引进计划</w:t>
      </w:r>
    </w:p>
    <w:p w14:paraId="3318B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本次计划引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进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区属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基层医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疗卫生机构卫生人才10名，具体引才岗位、人数、条件等详见《让胡路区2026年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基层医疗卫生机构人才引进计划表》（附件1）。</w:t>
      </w:r>
    </w:p>
    <w:p w14:paraId="6E68D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二、资格条件</w:t>
      </w:r>
    </w:p>
    <w:p w14:paraId="56218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（一）基本条件</w:t>
      </w:r>
    </w:p>
    <w:p w14:paraId="4AF2C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具有中华人民共和国国籍。</w:t>
      </w:r>
    </w:p>
    <w:p w14:paraId="065D3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遵守宪法和法律，具有良好的品行、职业道德和社会公德。</w:t>
      </w:r>
    </w:p>
    <w:p w14:paraId="08F61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具有正常履行职责的身体条件和心理素质，符合国家公务员录用体检标准。</w:t>
      </w:r>
    </w:p>
    <w:p w14:paraId="56D06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 服从引进单位对岗位的安排和调整。</w:t>
      </w:r>
    </w:p>
    <w:p w14:paraId="03139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（二）岗位条件</w:t>
      </w:r>
    </w:p>
    <w:p w14:paraId="60A9C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 引进对象。统招本科及以上学历毕业生。不包含尚在服务期（协议期）内的定向培养、委托培养的本科生、研究生，以及毕业后申请第二学士学位毕业生。具体岗位学历要求详见附件1。</w:t>
      </w:r>
    </w:p>
    <w:p w14:paraId="2E0FE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年龄要求。一般为18周岁（含）以上、38周岁（含）以下，即2008年9月15日（含）至1987年9月16日（含）期间出生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。博士研究生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具有与报考岗位相关中级职称及以上人员40周岁以下，198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日（含）及以后出生。（考生使用相应学历报名时，现实际年龄应符合该学历的年龄要求）</w:t>
      </w:r>
    </w:p>
    <w:p w14:paraId="3D7C2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3.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资格和专业要求。考生所学专业及研究方向必须与所报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专业相符，且须取得相应资格证书，具体岗位所需专业详见附件1。</w:t>
      </w:r>
    </w:p>
    <w:p w14:paraId="1810F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历、学位证书取得要求。能够获得相应学制的毕业证和学位证，研究生学历的须具有统招大学本科学历和学士学位，报名所使用的专业与学历必须一致。本科、硕士毕业生应于2027年7月31日前取得相应毕业证和学位证，博士毕业生应于2027年12月31日前取得相应毕业证和学位证。如未能在规定时间内取得相应毕业证和学位证，取消引进录用资格。</w:t>
      </w:r>
    </w:p>
    <w:p w14:paraId="12C78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5.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其他要求。除符合上述基本条件外，还应具备引进岗位所需的其他条件要求。</w:t>
      </w:r>
    </w:p>
    <w:p w14:paraId="687D7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（三）有下列情形之一的，不予引进</w:t>
      </w:r>
    </w:p>
    <w:p w14:paraId="5E971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 在读的普通高校非应届毕业生。</w:t>
      </w:r>
    </w:p>
    <w:p w14:paraId="50B68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 现役军人。</w:t>
      </w:r>
    </w:p>
    <w:p w14:paraId="28283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 自公告发布之日起，国家公务员、参照公务员法管理的工作人员和事业单位在编人员（含试用期内）。</w:t>
      </w:r>
    </w:p>
    <w:p w14:paraId="6D79D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 因犯罪受过刑事处罚人员、被开除中国共产党党籍人员和被开除公职人员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E2D6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在各级公务员考录、事业单位招聘考试中被认定有舞弊等严重违反考试录用纪律行为，仍在禁考期人员。</w:t>
      </w:r>
    </w:p>
    <w:p w14:paraId="2DA4F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公务员和参照公务员法管理的机关（单位）工作人员被辞退未满5年的；事业单位人员被事业单位解聘未满5年的。</w:t>
      </w:r>
    </w:p>
    <w:p w14:paraId="06F37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涉嫌违纪违法正在接受有关部门审查尚未作出结论人员。</w:t>
      </w:r>
    </w:p>
    <w:p w14:paraId="7CFEB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被依法列为失信联合惩戒对象人员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CD43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根据《事业单位人事管理回避规定》（人社部规〔2019〕1号）存在岗位回避情形的人员，以及与用人单位领导成员有夫妻关系、直系血亲关系、三代以内旁系血亲关系以及近姻亲关系的人员。</w:t>
      </w:r>
    </w:p>
    <w:p w14:paraId="09C6C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法律法规规定不宜聘为事业单位工作人员的其他情形的人员。</w:t>
      </w:r>
    </w:p>
    <w:p w14:paraId="5DB43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三、报名方法及引进程序</w:t>
      </w:r>
    </w:p>
    <w:p w14:paraId="0D346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（一）报名及资格审查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自本公告发布之日起，考生通过附件1中指定邮箱进行报名，报名时间为2026年9月15日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8:30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至2026年10月26日16:00（以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邮箱接收到报名信息时间为准，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报名后须联系用人单位，确认邮件发送成功）。资格审查截止时间为2026年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日16:00。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每人只能选报1个岗位，逾期不再接受报名。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报名所需材料详见附件3。经审查，不符合报名条件的，将通过邮箱或电话反馈未通过资格审查结果。考生可在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资格审查截止前，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修改完善报名信息，再次通过邮箱提交申请，以指定邮箱接收到更改后报名信息时间为准。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要认真阅读《诚信承诺书》，真实、准确、完整提交个人信息和相关材料。对弄虚作假、不守承诺的，一经查实，取消报名或引进资格。</w:t>
      </w:r>
    </w:p>
    <w:p w14:paraId="2A3A0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通过资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格审查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人数与岗位计划引进人数之比原则上不得低于3:1。达不到这一比例的，按规定可减少该岗位的引进人数、适当降低比例或取消该岗位的引进。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考生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应及时关注“大庆市让胡路区人民政府”网站，查看所报考岗位是否缩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减引进人数、降低开考比例或被取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消。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原报考岗位被取消的，该岗位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人员可于岗位计划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调整通知发布后次日起3个工作日内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改报其他符合报名条件的岗位，限改报1次。未按时完成改报的，视为自动放弃报考资格。</w:t>
      </w:r>
    </w:p>
    <w:p w14:paraId="5DBF5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（二）能力测评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对资格审查合格人员，采取笔试、面试相结合的方式进行，主要测试岗位专业知识、业务素质及潜在能力。笔试成绩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比例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、面试成绩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比例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占考试总成绩的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0%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05919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笔试。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采取闭卷考试的方式进行，满分为100分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成绩四舍五入取小数点后2位数。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笔试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缺考、违纪违规和零分三种情形有异议的考生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可在发布笔试成绩次日起3个工作日内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持本人身份证申请成绩复核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其他情形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不受理复核申请。</w:t>
      </w:r>
    </w:p>
    <w:p w14:paraId="61CA1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面试。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根据岗位笔试成绩从高到低的顺序，按照进入面试人数与岗位计划引进人数3:1的比例确定面试人选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，并公示3个工作日（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末位出现并列的，一并进入面试环节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。如面试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人数与岗位计划引进人数不足3:1，可缩减引进人数、降低面试开考比例或取消该岗位的引进（具体以面试通知为准）。面试满分为100分，成绩四舍五入取小数点后2位数，低于60分者不得进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考察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与体检环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节。</w:t>
      </w:r>
    </w:p>
    <w:p w14:paraId="3E5C9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考试总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成绩，按照引进岗位1:1比例从高到低依次确定拟进入考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与体检人选，并公示3个工作日。考试总成绩出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现并列时，以笔试成绩高者优先。若仍并列，则进行加试。</w:t>
      </w:r>
    </w:p>
    <w:p w14:paraId="1809B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具体能力测评、现场资格确认时间、地点等相关事宜另行通知，请考生保持通信畅通，并关注“大庆市让胡路区人民政府”网站。</w:t>
      </w:r>
    </w:p>
    <w:p w14:paraId="61DC0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（三）考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察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与体检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对拟引进人才的思想政治表现、道德品质、业务能力、工作实绩、在校表现等情况进行考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，并复审报考资格及是否存在报考回避情形等方面情况。同时用人单位与2027年毕业的引进人才签订三方协议。体检将统一组织（体检费用考生自理），体检项目和标准参照《国家公务员录用体检通用标准（试行）》及操作手册、《关于调整公务员录用体检有关项目检查标准的通知》执行。体检不合格的拟引进人才，用人单位提供一次复检机会。复检项目由用人单位会同复检医疗机构确定，拟引进人才须按时参加复检并认可复检结论为最终体检结果。</w:t>
      </w:r>
    </w:p>
    <w:p w14:paraId="134426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  <w:t>（四）递补原则。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笔试进入面试环节出现岗位空缺的，按照该岗位笔试成绩从高到低依次递补。根据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考试总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成绩确定进入考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与体检人选环节出现岗位空缺的，按照该岗位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考试总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成绩从高到低依次递补（考试总成绩出现并列时，以笔试成绩高者优先，若仍并列则进行加试）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。拟引进人才名单公示后不再进行递补。</w:t>
      </w:r>
    </w:p>
    <w:p w14:paraId="6B7CF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公示并办理手续。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对通过考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与体检人员进行公示，公示期为7个工作日。公示无异议的，为已毕业的引进人才办理相关手续，2027年毕业的引进人才毕业后办理相关手续。</w:t>
      </w:r>
    </w:p>
    <w:p w14:paraId="480F6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其他事宜</w:t>
      </w:r>
    </w:p>
    <w:p w14:paraId="51A8A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引进人才由相关部门办理起薪、落实事业编制等手续，试用期一年。引进人才服务期限为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（含试用期）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，服务期限内不得调出让胡路区。</w:t>
      </w:r>
    </w:p>
    <w:p w14:paraId="2970D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本次人才引进不指定辅导用书，不举办也不委托任何机构组织辅导培训班，敬请广大考生提高警惕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1EFE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3.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考生应诚信报名，如实填报信息、提供有关材料。资格审查贯穿引才工作全过程，在引才各环节发现考生弄虚作假、填报信息不实或不符合报考资格条件的，均取消其报考资格。因考生个人原因产生违约情形的，考生须自行承担相关责任。</w:t>
      </w:r>
    </w:p>
    <w:p w14:paraId="1155F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请广大考生及时关注“大庆市让胡路区人民政府”网站，并保持通信畅通。因个人原因导致错过引才任何环节的，考生须自行承担相关责任。</w:t>
      </w:r>
    </w:p>
    <w:p w14:paraId="19E5F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5.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本公告由大庆市让胡路区委人才工作领导小组办公室、大庆市让胡路区卫生健康局负责解释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145FC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咨询电话：0459—6358697；0459—6353518</w:t>
      </w:r>
    </w:p>
    <w:p w14:paraId="43E5F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咨询时间：工作日8:30—11:30   13:30—17:00</w:t>
      </w:r>
    </w:p>
    <w:p w14:paraId="068E3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附件：</w:t>
      </w:r>
    </w:p>
    <w:p w14:paraId="7045F4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让胡路区2026年度基层医疗卫生机构人才引进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计划表</w:t>
      </w:r>
    </w:p>
    <w:p w14:paraId="41DE2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让胡路区2026年度基层医疗卫生机构人才引进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报名表</w:t>
      </w:r>
    </w:p>
    <w:p w14:paraId="33344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报名须知</w:t>
      </w:r>
    </w:p>
    <w:p w14:paraId="52292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 人事档案保管证明</w:t>
      </w:r>
    </w:p>
    <w:p w14:paraId="4DBD4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5.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生诚信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承诺书</w:t>
      </w:r>
    </w:p>
    <w:p w14:paraId="377AE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6.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关于岗位专业的说明</w:t>
      </w:r>
    </w:p>
    <w:p w14:paraId="48938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720C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A372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让胡路区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人才工作领导小组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办公室</w:t>
      </w:r>
    </w:p>
    <w:p w14:paraId="32C39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让胡路区卫生健康局</w:t>
      </w:r>
    </w:p>
    <w:p w14:paraId="31051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07058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701" w:right="1531" w:bottom="1417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5A6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6F4D1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6F4D1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A286A"/>
    <w:multiLevelType w:val="singleLevel"/>
    <w:tmpl w:val="B9FA286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WQyNDI2MDU5ZmRiZjBmMWUxYzhhOTU2MzYzN2MifQ=="/>
  </w:docVars>
  <w:rsids>
    <w:rsidRoot w:val="00000000"/>
    <w:rsid w:val="026623BD"/>
    <w:rsid w:val="02A14FD5"/>
    <w:rsid w:val="02AB505E"/>
    <w:rsid w:val="02FB6CDA"/>
    <w:rsid w:val="03F50C28"/>
    <w:rsid w:val="04AA5E99"/>
    <w:rsid w:val="05151744"/>
    <w:rsid w:val="057F1E15"/>
    <w:rsid w:val="06261DD9"/>
    <w:rsid w:val="07724E37"/>
    <w:rsid w:val="07D9314B"/>
    <w:rsid w:val="086E3851"/>
    <w:rsid w:val="08A44B4C"/>
    <w:rsid w:val="08D034C7"/>
    <w:rsid w:val="0A810020"/>
    <w:rsid w:val="0AE918B4"/>
    <w:rsid w:val="0B386B5C"/>
    <w:rsid w:val="0B532C07"/>
    <w:rsid w:val="0D1D3396"/>
    <w:rsid w:val="0DC42165"/>
    <w:rsid w:val="0F2411C8"/>
    <w:rsid w:val="0F6A41FB"/>
    <w:rsid w:val="102E67ED"/>
    <w:rsid w:val="11D861B7"/>
    <w:rsid w:val="144B2C98"/>
    <w:rsid w:val="14943AA4"/>
    <w:rsid w:val="151A1A73"/>
    <w:rsid w:val="15AB408B"/>
    <w:rsid w:val="16795832"/>
    <w:rsid w:val="16B9038D"/>
    <w:rsid w:val="18726371"/>
    <w:rsid w:val="192A5572"/>
    <w:rsid w:val="197A3F9A"/>
    <w:rsid w:val="19947512"/>
    <w:rsid w:val="1A143B2C"/>
    <w:rsid w:val="1C1B5646"/>
    <w:rsid w:val="1C6A73D6"/>
    <w:rsid w:val="1C6E5B94"/>
    <w:rsid w:val="1CCF4F2F"/>
    <w:rsid w:val="1E092998"/>
    <w:rsid w:val="1ED0674A"/>
    <w:rsid w:val="205F293B"/>
    <w:rsid w:val="20887022"/>
    <w:rsid w:val="20E97A70"/>
    <w:rsid w:val="21A77E4B"/>
    <w:rsid w:val="233B65CE"/>
    <w:rsid w:val="24AF0FD0"/>
    <w:rsid w:val="25AA43E2"/>
    <w:rsid w:val="25DE04B0"/>
    <w:rsid w:val="264835AE"/>
    <w:rsid w:val="27382022"/>
    <w:rsid w:val="275D4D64"/>
    <w:rsid w:val="294D1068"/>
    <w:rsid w:val="2A4255F6"/>
    <w:rsid w:val="2D2E0E15"/>
    <w:rsid w:val="2DD415D4"/>
    <w:rsid w:val="2E3956C2"/>
    <w:rsid w:val="2E76495E"/>
    <w:rsid w:val="2E9B5EA2"/>
    <w:rsid w:val="2F663612"/>
    <w:rsid w:val="339C6DDC"/>
    <w:rsid w:val="33FC0076"/>
    <w:rsid w:val="36A22794"/>
    <w:rsid w:val="37A10C9D"/>
    <w:rsid w:val="37B3277F"/>
    <w:rsid w:val="388C002D"/>
    <w:rsid w:val="3A571AE7"/>
    <w:rsid w:val="3B573D4C"/>
    <w:rsid w:val="3BA269CE"/>
    <w:rsid w:val="3DCA0BE4"/>
    <w:rsid w:val="3DCC66DC"/>
    <w:rsid w:val="3DD4070D"/>
    <w:rsid w:val="3E3D51CB"/>
    <w:rsid w:val="3EBE2135"/>
    <w:rsid w:val="422C0B92"/>
    <w:rsid w:val="444E5D09"/>
    <w:rsid w:val="4466465B"/>
    <w:rsid w:val="4581569B"/>
    <w:rsid w:val="4724380C"/>
    <w:rsid w:val="4AC64CA6"/>
    <w:rsid w:val="4B081F6C"/>
    <w:rsid w:val="4CC85C7F"/>
    <w:rsid w:val="508A7719"/>
    <w:rsid w:val="512A5408"/>
    <w:rsid w:val="55910A25"/>
    <w:rsid w:val="55C73951"/>
    <w:rsid w:val="58BD4AD1"/>
    <w:rsid w:val="59685C35"/>
    <w:rsid w:val="598D29D8"/>
    <w:rsid w:val="5A8B4393"/>
    <w:rsid w:val="5AD1799C"/>
    <w:rsid w:val="5C6D2A73"/>
    <w:rsid w:val="5D824ACB"/>
    <w:rsid w:val="5E1216FE"/>
    <w:rsid w:val="5FFB3BD2"/>
    <w:rsid w:val="61AC2CB9"/>
    <w:rsid w:val="62685E51"/>
    <w:rsid w:val="628005F2"/>
    <w:rsid w:val="63F07FEA"/>
    <w:rsid w:val="64217961"/>
    <w:rsid w:val="64F17C26"/>
    <w:rsid w:val="653D088D"/>
    <w:rsid w:val="672A46B4"/>
    <w:rsid w:val="67B11F87"/>
    <w:rsid w:val="68BB6BBB"/>
    <w:rsid w:val="69C02956"/>
    <w:rsid w:val="69C64AFC"/>
    <w:rsid w:val="6A6D6D0B"/>
    <w:rsid w:val="6A9040D6"/>
    <w:rsid w:val="6BE47003"/>
    <w:rsid w:val="6C240091"/>
    <w:rsid w:val="6D740411"/>
    <w:rsid w:val="6EA047F7"/>
    <w:rsid w:val="6F385CDC"/>
    <w:rsid w:val="709F0F3C"/>
    <w:rsid w:val="71512148"/>
    <w:rsid w:val="71CF1988"/>
    <w:rsid w:val="71DC2DD6"/>
    <w:rsid w:val="72565C05"/>
    <w:rsid w:val="73255DAD"/>
    <w:rsid w:val="753331DA"/>
    <w:rsid w:val="76D11C2E"/>
    <w:rsid w:val="77AC4B73"/>
    <w:rsid w:val="797C6799"/>
    <w:rsid w:val="7ACA0D7F"/>
    <w:rsid w:val="7C0B5CB2"/>
    <w:rsid w:val="7E660920"/>
    <w:rsid w:val="7EB44596"/>
    <w:rsid w:val="7F96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40"/>
        <w:tab w:val="right" w:pos="8300"/>
      </w:tabs>
      <w:snapToGrid w:val="0"/>
      <w:spacing w:after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qFormat/>
    <w:uiPriority w:val="0"/>
    <w:rPr>
      <w:rFonts w:ascii="Calibri" w:hAnsi="Calibri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2990</Words>
  <Characters>3158</Characters>
  <Lines>0</Lines>
  <Paragraphs>0</Paragraphs>
  <TotalTime>6</TotalTime>
  <ScaleCrop>false</ScaleCrop>
  <LinksUpToDate>false</LinksUpToDate>
  <CharactersWithSpaces>3196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2025-04-01T05:56:00Z</dcterms:created>
  <dc:creator>liuya</dc:creator>
  <cp:lastModifiedBy>玻璃心～侯小呦</cp:lastModifiedBy>
  <cp:lastPrinted>2025-09-05T07:10:00Z</cp:lastPrinted>
  <dcterms:modified xsi:type="dcterms:W3CDTF">2026-09-11T01:11:07Z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eyJoZGlkIjoiNDZjZWI0ZWZkZWQ1NmYzMzFlNWU0ZTdiZGM4ZDczZjciLCJ1c2VySWQiOiIyODA3MTc1MzAifQ==</vt:lpwstr>
  </property>
  <property fmtid="{D5CDD505-2E9C-101B-9397-08002B2CF9AE}" pid="4" name="ICV">
    <vt:lpwstr>09588CA89B4240B798D136052720AF8E_13</vt:lpwstr>
  </property>
</Properties>
</file>