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4E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z w:val="32"/>
          <w:szCs w:val="32"/>
          <w:lang w:val="en-US" w:eastAsia="zh-CN"/>
        </w:rPr>
        <w:t>附件</w:t>
      </w:r>
    </w:p>
    <w:p w14:paraId="39B23086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2"/>
          <w:lang w:val="en-US" w:eastAsia="zh-CN"/>
        </w:rPr>
        <w:t>岗位说明书</w:t>
      </w:r>
    </w:p>
    <w:bookmarkEnd w:id="0"/>
    <w:p w14:paraId="0A1DFA6F">
      <w:pPr>
        <w:numPr>
          <w:ilvl w:val="255"/>
          <w:numId w:val="0"/>
        </w:numPr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6D0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z w:val="32"/>
          <w:szCs w:val="32"/>
          <w:lang w:val="en-US" w:eastAsia="zh-CN"/>
        </w:rPr>
        <w:t>一、经理（负责薪酬福利相关工作）</w:t>
      </w:r>
    </w:p>
    <w:p w14:paraId="191CA9D3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（一）岗位职责。</w:t>
      </w:r>
    </w:p>
    <w:p w14:paraId="00E08B20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1.负责公司薪酬体系设计、迭代优化，包含薪酬结构、宽带薪酬、职级薪级、调薪规则、奖金方案、津贴补贴制度的制定与更新。</w:t>
      </w:r>
    </w:p>
    <w:p w14:paraId="5E71433A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2.开展外部薪酬调研，对标行业、市场薪酬水平，输出薪酬调研报告，为薪酬定级、调薪、招聘定薪提供数据依据。</w:t>
      </w:r>
    </w:p>
    <w:p w14:paraId="77D4E78B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3.搭建并持续优化公司绩效管理体系，设计绩效考核制度、考核工具（KPI/OKR/360 评估），制定考核周期、评分规则、结果应用规则。</w:t>
      </w:r>
    </w:p>
    <w:p w14:paraId="401A020C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4.组织全公司绩效考核全流程落地：考核启动、指标对齐、过程辅导、评分收集、结果审核、绩效面谈、绩效结果归档。</w:t>
      </w:r>
    </w:p>
    <w:p w14:paraId="295FC0DD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5.收集绩效运行数据，分析绩效分布、绩效偏差，输出绩效分析报告，识别体系问题并迭代优化。</w:t>
      </w:r>
    </w:p>
    <w:p w14:paraId="16D20837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6.熟悉国央企薪酬综合管控要求，对薪酬总额进行合理管控，提出合理管控意见。</w:t>
      </w:r>
    </w:p>
    <w:p w14:paraId="20CE13CB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7.设计年度 / 季度 / 月度绩效奖金、项目奖、专项奖、提成、超额利润分享等短期激励方案，并推进实施落地。 </w:t>
      </w:r>
    </w:p>
    <w:p w14:paraId="0230C22D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（二）任职资格。</w:t>
      </w:r>
    </w:p>
    <w:p w14:paraId="15885671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1.本科及以上学历，文史类、经管类、理工类等学科门类相关专业。</w:t>
      </w:r>
    </w:p>
    <w:p w14:paraId="48711923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2.年龄40周岁及以下，特别优秀者可适当放宽年龄限制。</w:t>
      </w:r>
    </w:p>
    <w:p w14:paraId="37F3E3A3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3.具有10年以上人力资源薪酬、绩效、福利等模块相关工作经历。</w:t>
      </w:r>
    </w:p>
    <w:p w14:paraId="1D311F67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4.具有人力资源管理师、中级经济师（人力资源方向）资格者优先。</w:t>
      </w:r>
    </w:p>
    <w:p w14:paraId="5EF90A81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5.熟悉国家及地方劳动法律法规、薪酬福利体系搭建、绩效管理体系设计与落地、岗位价值评估、薪酬调研、人力成本管控、绩效考核数据分析、员工激励机制搭建等相关方面知识。</w:t>
      </w:r>
    </w:p>
    <w:p w14:paraId="6D4079A9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具备扎实的薪酬绩效体系搭建与优化能力，能够结合企业战略、业务发展现状定制适配的薪酬、绩效及激励方案；具备优秀的数据统计、分析及复盘能力，可通过数据优化人力成本与绩效考核效能；具备较强的跨部门沟通协调、问题解决、落地推进及团队统筹管理能力；具备良好的制度撰写、流程优化、风险管控能力，能够有效规避劳资风险；具备较强的抗压能力、统筹规划能力和职业素养。</w:t>
      </w:r>
    </w:p>
    <w:p w14:paraId="7A2CEED4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7.中共党员优先。</w:t>
      </w:r>
    </w:p>
    <w:p w14:paraId="50DC95AD"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74074E"/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F9A29">
    <w:pPr>
      <w:pStyle w:val="2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80641D7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0641D7">
                    <w:pPr>
                      <w:pStyle w:val="2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564902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F2BE9"/>
    <w:rsid w:val="61EF2BE9"/>
    <w:rsid w:val="7BB6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2026-08-31T02:44:00Z</dcterms:created>
  <dc:creator>m</dc:creator>
  <cp:lastModifiedBy>m</cp:lastModifiedBy>
  <dcterms:modified xsi:type="dcterms:W3CDTF">2026-08-31T02:44:27Z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1AF6DF71E04D4438A7A63D05EB5FD7B6_11</vt:lpwstr>
  </property>
  <property fmtid="{D5CDD505-2E9C-101B-9397-08002B2CF9AE}" pid="4" name="KSOTemplateDocerSaveRecord">
    <vt:lpwstr>eyJoZGlkIjoiYmQzYTA1NGUzMmRmNDZkODE5ZjAzOTk5NDQzMDVkMDQiLCJ1c2VySWQiOiIxNjY1MjA4MDYzIn0=</vt:lpwstr>
  </property>
</Properties>
</file>