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44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3</w:t>
      </w:r>
    </w:p>
    <w:p w14:paraId="3765E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1C207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河南省2026年高校毕业生“三支一扶”</w:t>
      </w:r>
    </w:p>
    <w:p w14:paraId="3985F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计划报考指南</w:t>
      </w:r>
    </w:p>
    <w:p w14:paraId="17EA3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</w:rPr>
      </w:pPr>
    </w:p>
    <w:p w14:paraId="2C6AC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4"/>
          <w:w w:val="97"/>
          <w:sz w:val="32"/>
          <w:szCs w:val="32"/>
        </w:rPr>
        <w:t>一、关于报考资格条件</w:t>
      </w:r>
    </w:p>
    <w:p w14:paraId="72B00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9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-6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-6"/>
          <w:w w:val="97"/>
          <w:sz w:val="32"/>
          <w:szCs w:val="32"/>
        </w:rPr>
        <w:t>1.“三支一扶”对户籍地、毕业院校所在地、年龄是否有要求？</w:t>
      </w:r>
    </w:p>
    <w:p w14:paraId="45FF4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“三支一扶”招募对象限定毕业时间，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val="en-US" w:eastAsia="zh-CN"/>
        </w:rPr>
        <w:t>对户籍地、毕业院校所在地、年龄不作强制性要求，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其他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val="en-US" w:eastAsia="zh-CN"/>
        </w:rPr>
        <w:t>具体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岗位报考条件可查阅公告岗位表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val="en-US" w:eastAsia="zh-CN"/>
        </w:rPr>
        <w:t>报考者亦不得报考有《事业单位人事管理回避规定》（人社部规〔2019〕1号）规定情形的岗位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。</w:t>
      </w:r>
    </w:p>
    <w:p w14:paraId="6F35F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9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-6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-6"/>
          <w:w w:val="97"/>
          <w:sz w:val="32"/>
          <w:szCs w:val="32"/>
        </w:rPr>
        <w:t>2.在我省入伍或我省户籍的服兵役高校毕业生是指哪种情形？</w:t>
      </w:r>
    </w:p>
    <w:p w14:paraId="5C6D6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在符合本公告报考条件的基础上，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满足以下条件之一：户籍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（含原户籍）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、入伍地均在河南省内的；户籍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（含原户籍）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为河南省内、在外省高校入伍的；户籍为外省（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区、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市）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在河南高校入伍的。</w:t>
      </w:r>
    </w:p>
    <w:p w14:paraId="5A97F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3.非全日制研究生是否可以报考？</w:t>
      </w:r>
    </w:p>
    <w:p w14:paraId="1CFA5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2017年起，由国家统一下达招生计划的非全日制研究生与全日制研究生，其学历学位证书具有同等法律地位和相同效力。2024年、2025年、2026年普通高校毕业的非全日制研究生，可按研究生学历报考。已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在机关事业单位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就业或在职的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，应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在面试资格确认时提交所在单位的同意报考证明，否则不允许报考。</w:t>
      </w:r>
    </w:p>
    <w:p w14:paraId="59638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4.普通高等院校在读的非应届毕业生是否可以报考？</w:t>
      </w:r>
    </w:p>
    <w:p w14:paraId="144EE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普通高等院校在读的非应届毕业生不得报考，亦不得以之前取得的学历报考。</w:t>
      </w:r>
    </w:p>
    <w:p w14:paraId="1E06B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5.已经参加过“三支一扶”计划的是否符合条件？</w:t>
      </w:r>
    </w:p>
    <w:p w14:paraId="428EC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已被确定为招募对象的“三支一扶”人员，包括在岗“三支一扶”人员、未到服务单位上岗的、在服务期内离岗的及服务期满的，不纳入本次“三支一扶”计划报考人员范围。</w:t>
      </w:r>
    </w:p>
    <w:p w14:paraId="73A1B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6.学历、专业条件如何把握？</w:t>
      </w:r>
    </w:p>
    <w:p w14:paraId="7117F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详见公告附件岗位表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中有关学历、专业等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具体要求。我省技工院校（含技师学院）毕业生可按有关规定报考符合条件的岗位或不限专业的岗位。有疑问的，可拨打咨询电话。</w:t>
      </w:r>
    </w:p>
    <w:p w14:paraId="33032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7.可否以辅修、第二学位的专业报考？</w:t>
      </w:r>
    </w:p>
    <w:p w14:paraId="05D6A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以辅修、第二学位等形式学习过岗位要求的专业课程，并能够提交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val="en-US" w:eastAsia="zh-CN"/>
        </w:rPr>
        <w:t>符合报考岗位条件相应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证书等证明材料的，可以报考相应岗位。</w:t>
      </w:r>
    </w:p>
    <w:p w14:paraId="3D2C3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8.留学回国人员学历如何认定？</w:t>
      </w:r>
    </w:p>
    <w:p w14:paraId="5D1CA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留学回国人员报考，除需提供《公告》中规定的材料外，还应当于面试前提供教育部门学历认证材料。确实无法按时提供的，最迟于拟招募对象人员名单公示前提供，否则不予招募。学历认证有关事项可登录教育部留学服务中心网站查询。</w:t>
      </w:r>
    </w:p>
    <w:p w14:paraId="14B1C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9.已通过相关考试但资格证书尚未正式下发的，对取得资格证书时限有何要求？</w:t>
      </w:r>
    </w:p>
    <w:p w14:paraId="37126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招募对象范围内的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高校毕业生原则上在报名时即应完全具备岗位要求的各项资格条件。如报考者在报名时已通过相关考试，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证书尚未正式下发，最迟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于拟招募对象人员名单公示前提供相关证书原件，否则不予招募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kern w:val="0"/>
          <w:sz w:val="32"/>
          <w:szCs w:val="32"/>
        </w:rPr>
        <w:t>录取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。</w:t>
      </w:r>
    </w:p>
    <w:p w14:paraId="144D0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4"/>
          <w:w w:val="97"/>
          <w:sz w:val="32"/>
          <w:szCs w:val="32"/>
        </w:rPr>
        <w:t>二、关于报名和资格审查</w:t>
      </w:r>
    </w:p>
    <w:p w14:paraId="7BBDD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10.报名时间怎么安排？</w:t>
      </w:r>
    </w:p>
    <w:p w14:paraId="11998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本次招募采取网上统一报名方式，在省人事考试中心官方网站进行报名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报考者网上提交报名申请的时间为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日9:00—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日17:00。报名截止，系统自动关闭，不再接受报名申请。建议报考者合理安排时间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进行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报名。</w:t>
      </w:r>
    </w:p>
    <w:p w14:paraId="26991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11.报名成功后是否可以改报其他岗位？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  <w:lang w:val="en-US" w:eastAsia="zh-CN"/>
        </w:rPr>
        <w:t>所报考岗位因达不到比例要求被取消如何改报？</w:t>
      </w:r>
    </w:p>
    <w:p w14:paraId="5BCBD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2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97"/>
          <w:sz w:val="32"/>
          <w:szCs w:val="32"/>
        </w:rPr>
        <w:t>报考者只能报考一个岗位。因报考岗位报名人数未达到开考比例导致岗位核减或取消的，可根据公告要求的时间节点进行其他岗位选报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97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97"/>
          <w:sz w:val="32"/>
          <w:szCs w:val="32"/>
        </w:rPr>
        <w:t>报考者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97"/>
          <w:sz w:val="32"/>
          <w:szCs w:val="32"/>
          <w:lang w:eastAsia="zh-CN"/>
        </w:rPr>
        <w:t>应持续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97"/>
          <w:sz w:val="32"/>
          <w:szCs w:val="32"/>
        </w:rPr>
        <w:t>关注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97"/>
          <w:sz w:val="32"/>
          <w:szCs w:val="32"/>
          <w:lang w:eastAsia="zh-CN"/>
        </w:rPr>
        <w:t>所报考省辖市指定网站相关通知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97"/>
          <w:sz w:val="32"/>
          <w:szCs w:val="32"/>
        </w:rPr>
        <w:t>。</w:t>
      </w:r>
    </w:p>
    <w:p w14:paraId="430EF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出现上述情形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更改报考岗位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外，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通过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网上报名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资格初审的报考者不能再修改任何报考信息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建议报考者充分考虑岗位要求及自身条件进行报考。</w:t>
      </w:r>
    </w:p>
    <w:p w14:paraId="5F303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12.对于重复报名人员如何处理？</w:t>
      </w:r>
    </w:p>
    <w:p w14:paraId="0D7E7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本次招募不允许报考者重复报名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凡在各环节发现报考者重复报名的，取消其报考资格或被招募资格。</w:t>
      </w:r>
    </w:p>
    <w:p w14:paraId="1D940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13.服兵役高校毕业生资格条件怎么审核？</w:t>
      </w:r>
    </w:p>
    <w:p w14:paraId="35C3C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服兵役高校毕业生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在笔试结束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后，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kern w:val="0"/>
          <w:sz w:val="32"/>
          <w:szCs w:val="32"/>
        </w:rPr>
        <w:t>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kern w:val="0"/>
          <w:sz w:val="32"/>
          <w:szCs w:val="32"/>
          <w:lang w:eastAsia="zh-CN"/>
        </w:rPr>
        <w:t>本人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kern w:val="0"/>
          <w:sz w:val="32"/>
          <w:szCs w:val="32"/>
        </w:rPr>
        <w:t>所报考省辖市人社部门明确的时间地点，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提交身份证、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笔试准考证、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毕业证、入伍通知书、户口簿、退伍证及报考岗位相关资格证书原件及复印件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等材料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进行现场审核。若报考者逾期未提交相关材料，不再享受笔试加分。报考者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应持续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关注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所报考省辖市指定网站有关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通知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。</w:t>
      </w:r>
    </w:p>
    <w:p w14:paraId="71696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14.报名信息、个人承诺事项对报考和招募有何影响？</w:t>
      </w:r>
    </w:p>
    <w:p w14:paraId="2720B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资格审查贯穿招募工作全过程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凡在各个环节发现报考者重复报名、不符合报考条件、提供虚假材料或填写虚假报名信息的，取消其报考资格或被招募资格。伪造、变造有关证件、材料、信息骗取考试资格的，取消服务资格，按有关规定严肃处理并追责。</w:t>
      </w:r>
    </w:p>
    <w:p w14:paraId="40630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15.考察时进行资格复审吗？</w:t>
      </w:r>
    </w:p>
    <w:p w14:paraId="441AD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考察时根据工作需要开展资格复审。</w:t>
      </w:r>
    </w:p>
    <w:p w14:paraId="56C01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16.“三支一扶”报名是否需要缴费？</w:t>
      </w:r>
    </w:p>
    <w:p w14:paraId="47E0D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val="en-US" w:eastAsia="zh-CN"/>
        </w:rPr>
        <w:t>参加此次“三支一扶”招募考试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无需缴费。</w:t>
      </w:r>
    </w:p>
    <w:p w14:paraId="372F5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4"/>
          <w:w w:val="97"/>
          <w:sz w:val="32"/>
          <w:szCs w:val="32"/>
        </w:rPr>
        <w:t>三、关于考试</w:t>
      </w:r>
    </w:p>
    <w:p w14:paraId="53C5B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17.笔试时间、地点怎么安排？</w:t>
      </w:r>
    </w:p>
    <w:p w14:paraId="0831C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笔试时间为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val="e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val="en" w:eastAsia="zh-CN"/>
        </w:rPr>
        <w:t>: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val="en"/>
        </w:rPr>
        <w:t>00-11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val="en" w:eastAsia="zh-CN"/>
        </w:rPr>
        <w:t>: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val="en"/>
        </w:rPr>
        <w:t>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val="en-US" w:eastAsia="zh-CN"/>
        </w:rPr>
        <w:t>。</w:t>
      </w:r>
    </w:p>
    <w:p w14:paraId="1E346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笔试地点见准考证。报考者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应持续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关注河南省人力资源和社会保障厅官网“三支一扶”专栏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、省人事考试中心官方网站及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各省辖市人社部门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指定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网站，按要求提前做好准备工作。</w:t>
      </w:r>
    </w:p>
    <w:p w14:paraId="6B941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18.怎么查询笔试成绩和进入面试资格确认人员名单？</w:t>
      </w:r>
    </w:p>
    <w:p w14:paraId="49101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报考者可在笔试结束后，关注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kern w:val="0"/>
          <w:sz w:val="32"/>
          <w:szCs w:val="32"/>
        </w:rPr>
        <w:t>河南省人事考试中心官网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（www.hnrsks.com）信息，登录查询本人笔试成绩。笔试成绩公布后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根据笔试成绩确定进入面试资格确认人员。报考者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应持续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关注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所报考省辖市指定网站有关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通知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。</w:t>
      </w:r>
    </w:p>
    <w:p w14:paraId="2E619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19.面试资格确认具体需要提交哪些材料？</w:t>
      </w:r>
    </w:p>
    <w:p w14:paraId="429E0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kern w:val="0"/>
          <w:sz w:val="32"/>
          <w:szCs w:val="32"/>
        </w:rPr>
        <w:t>普通高校毕业生需提供以下材料的原件及复印件各一份：</w:t>
      </w:r>
    </w:p>
    <w:p w14:paraId="5C3BA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kern w:val="0"/>
          <w:sz w:val="32"/>
          <w:szCs w:val="32"/>
        </w:rPr>
        <w:t>笔试准考证、身份证、毕业证（应届毕业生未领取到学历学位证的，须由所在毕业院校开具学历学位证明原件及复印件1份）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kern w:val="0"/>
          <w:sz w:val="32"/>
          <w:szCs w:val="32"/>
          <w:lang w:eastAsia="zh-CN"/>
        </w:rPr>
        <w:t>以及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kern w:val="0"/>
          <w:sz w:val="32"/>
          <w:szCs w:val="32"/>
          <w:lang w:val="en-US" w:eastAsia="zh-CN"/>
        </w:rPr>
        <w:t>报考岗位所要求的相关资格证书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kern w:val="0"/>
          <w:sz w:val="32"/>
          <w:szCs w:val="32"/>
          <w:lang w:eastAsia="zh-CN"/>
        </w:rPr>
        <w:t>等材料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kern w:val="0"/>
          <w:sz w:val="32"/>
          <w:szCs w:val="32"/>
        </w:rPr>
        <w:t>；</w:t>
      </w:r>
    </w:p>
    <w:p w14:paraId="67941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2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97"/>
          <w:kern w:val="0"/>
          <w:sz w:val="32"/>
          <w:szCs w:val="32"/>
        </w:rPr>
        <w:t>国（境）外高校毕业生还需出具国家教育部门的学历学位认证材料。报考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97"/>
          <w:kern w:val="0"/>
          <w:sz w:val="32"/>
          <w:szCs w:val="32"/>
          <w:lang w:eastAsia="zh-CN"/>
        </w:rPr>
        <w:t>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97"/>
          <w:kern w:val="0"/>
          <w:sz w:val="32"/>
          <w:szCs w:val="32"/>
        </w:rPr>
        <w:t>可登录教育部留学服务中心网站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97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97"/>
          <w:sz w:val="32"/>
          <w:szCs w:val="32"/>
        </w:rPr>
        <w:t>http://www.cscse.</w:t>
      </w:r>
    </w:p>
    <w:p w14:paraId="3C9C0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97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97"/>
          <w:sz w:val="32"/>
          <w:szCs w:val="32"/>
        </w:rPr>
        <w:t>edu.cn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97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97"/>
          <w:kern w:val="0"/>
          <w:sz w:val="32"/>
          <w:szCs w:val="32"/>
        </w:rPr>
        <w:t>查询认证的有关要求和程序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97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97"/>
          <w:kern w:val="0"/>
          <w:sz w:val="32"/>
          <w:szCs w:val="32"/>
        </w:rPr>
        <w:t>国（境）外高校毕业生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97"/>
          <w:kern w:val="0"/>
          <w:sz w:val="32"/>
          <w:szCs w:val="32"/>
          <w:lang w:eastAsia="zh-CN"/>
        </w:rPr>
        <w:t>所学专业应与报考岗位专业要求相同或相近。</w:t>
      </w:r>
    </w:p>
    <w:p w14:paraId="0D17F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20.面试时间和地点事宜怎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  <w:lang w:eastAsia="zh-CN"/>
        </w:rPr>
        <w:t>样获取了解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？</w:t>
      </w:r>
    </w:p>
    <w:p w14:paraId="1C372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面试资格确认、面试时间和地点等相关事宜由各省辖市人社部门另行通知。考生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应持续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关注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各省辖市人社部门指定网站通知及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相关信息。</w:t>
      </w:r>
    </w:p>
    <w:p w14:paraId="2468E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4"/>
          <w:w w:val="97"/>
          <w:sz w:val="32"/>
          <w:szCs w:val="32"/>
        </w:rPr>
        <w:t>四、关于体检与考察</w:t>
      </w:r>
    </w:p>
    <w:p w14:paraId="66DF5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21.错过体检，能不能补做？</w:t>
      </w:r>
    </w:p>
    <w:p w14:paraId="7F8F1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不能。未按要求参加体检的，视为自动放弃。</w:t>
      </w:r>
    </w:p>
    <w:p w14:paraId="0B973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22.对体检结果有疑问的，如何提出复检申请？</w:t>
      </w:r>
    </w:p>
    <w:p w14:paraId="60805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报考者对当日、当场检出的体检项目结果有疑问的，体检实施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部门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应当日、当场安排复检。</w:t>
      </w:r>
    </w:p>
    <w:p w14:paraId="789A9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报考者对非当日、非当场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检出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的体检项目结果有疑问的，可在接到体检结论通知之日起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个工作日内，向报考地人社部门提交复检申请，并由当地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人社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部门及时处理申请，确需复检的，自收到复检申请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个工作日内安排复检。</w:t>
      </w:r>
    </w:p>
    <w:p w14:paraId="706C5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复检只能进行1次，体检结果以复检结论为准。</w:t>
      </w:r>
    </w:p>
    <w:p w14:paraId="2FD18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4"/>
          <w:w w:val="97"/>
          <w:sz w:val="32"/>
          <w:szCs w:val="32"/>
        </w:rPr>
        <w:t>五、其他</w:t>
      </w:r>
    </w:p>
    <w:p w14:paraId="2B6E0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23.报考者在报名环节有违规违纪行为，将如何处理？</w:t>
      </w:r>
    </w:p>
    <w:p w14:paraId="70EA8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报考者在报名环节提交的涉及报考资格的申请材料或者信息不实的，或者恶意注册报名信息，扰乱报名秩序以及伪造、变造有关材料骗取报考资格等行为的，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一经发现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将认定报名无效，终止参加后续招募环节资格。</w:t>
      </w:r>
    </w:p>
    <w:p w14:paraId="6090F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24.本次招募是否有指定的考试教材和培训班？</w:t>
      </w:r>
    </w:p>
    <w:p w14:paraId="34496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河南省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  <w:lang w:eastAsia="zh-CN"/>
        </w:rPr>
        <w:t>人力资源和社会保障厅作为全省“三支一扶”工作的主管部门，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从未指定任何单位和个人编写过有关“三支一扶”考试的教材。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kern w:val="0"/>
          <w:sz w:val="32"/>
          <w:szCs w:val="32"/>
        </w:rPr>
        <w:t>本次招募不提供考试大纲，不出版也不指定考试辅导用书，不举办也不委托任何机构或者个人举办考试辅导培训班。对于社会上有关“三支一扶”考试培训、网站或者出版物等，请广大报考者提高警惕、理性对待，避免上当受骗，防止权益受损。</w:t>
      </w:r>
    </w:p>
    <w:p w14:paraId="17940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9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4"/>
          <w:w w:val="97"/>
          <w:sz w:val="32"/>
          <w:szCs w:val="32"/>
        </w:rPr>
        <w:t>25.《河南省2026年高校毕业生“三支一扶”计划报考指南》的适用范围是什么？</w:t>
      </w:r>
    </w:p>
    <w:p w14:paraId="4E2ED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w w:val="97"/>
          <w:sz w:val="32"/>
          <w:szCs w:val="32"/>
        </w:rPr>
        <w:t>《河南省2026年高校毕业生“三支一扶”计划报考指南》仅适用于2026年招募。</w:t>
      </w:r>
    </w:p>
    <w:p w14:paraId="7522C7D3">
      <w:bookmarkStart w:id="0" w:name="_GoBack"/>
      <w:bookmarkEnd w:id="0"/>
    </w:p>
    <w:sectPr>
      <w:footerReference r:id="rId3" w:type="default"/>
      <w:footerReference r:id="rId4" w:type="even"/>
      <w:footnotePr>
        <w:numFmt w:val="decimal"/>
        <w:numStart w:val="2"/>
      </w:footnotePr>
      <w:pgSz w:w="11906" w:h="16838"/>
      <w:pgMar w:top="1984" w:right="1531" w:bottom="1701" w:left="1531" w:header="851" w:footer="130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065CF">
    <w:pPr>
      <w:pStyle w:val="2"/>
      <w:ind w:right="420" w:rightChars="200"/>
      <w:jc w:val="right"/>
    </w:pPr>
    <w:r>
      <w:rPr>
        <w:rFonts w:hint="eastAsia"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  <w:lang w:eastAsia="zh-CN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13</w:t>
    </w:r>
    <w:r>
      <w:rPr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  <w:lang w:eastAsia="zh-CN"/>
      </w:rPr>
      <w:t xml:space="preserve"> </w:t>
    </w:r>
    <w:r>
      <w:rPr>
        <w:rFonts w:hint="eastAsia" w:ascii="宋体" w:hAnsi="宋体"/>
        <w:sz w:val="28"/>
        <w:szCs w:val="28"/>
      </w:rPr>
      <w:t>—</w: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B493A0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2B493A0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A473B">
    <w:pPr>
      <w:pStyle w:val="2"/>
      <w:ind w:left="420" w:leftChars="200"/>
    </w:pPr>
    <w:r>
      <w:rPr>
        <w:rFonts w:hint="eastAsia"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  <w:lang w:eastAsia="zh-CN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14</w:t>
    </w:r>
    <w:r>
      <w:rPr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  <w:lang w:eastAsia="zh-CN"/>
      </w:rPr>
      <w:t xml:space="preserve"> </w:t>
    </w:r>
    <w:r>
      <w:rPr>
        <w:rFonts w:hint="eastAsia" w:ascii="宋体" w:hAnsi="宋体"/>
        <w:sz w:val="28"/>
        <w:szCs w:val="28"/>
      </w:rPr>
      <w:t>—</w: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39F12E">
                          <w:pPr>
                            <w:pStyle w:val="2"/>
                            <w:ind w:left="420" w:leftChars="200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439F12E">
                    <w:pPr>
                      <w:pStyle w:val="2"/>
                      <w:ind w:left="420" w:leftChars="200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numStart w:val="2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084EBE"/>
    <w:rsid w:val="002D755B"/>
    <w:rsid w:val="00E73658"/>
    <w:rsid w:val="03B6404B"/>
    <w:rsid w:val="03C53137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B3F6285"/>
    <w:rsid w:val="1DF53A14"/>
    <w:rsid w:val="2493580C"/>
    <w:rsid w:val="24A94093"/>
    <w:rsid w:val="2549036D"/>
    <w:rsid w:val="27AA7420"/>
    <w:rsid w:val="2D711FC3"/>
    <w:rsid w:val="2F084EBE"/>
    <w:rsid w:val="2F342B3A"/>
    <w:rsid w:val="317A0619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8354955"/>
    <w:rsid w:val="496B6A17"/>
    <w:rsid w:val="49C44AAA"/>
    <w:rsid w:val="49F8146E"/>
    <w:rsid w:val="4B4A7C19"/>
    <w:rsid w:val="4B5332B7"/>
    <w:rsid w:val="4B8F3B84"/>
    <w:rsid w:val="4C0263C3"/>
    <w:rsid w:val="4DC84697"/>
    <w:rsid w:val="50DB3B3A"/>
    <w:rsid w:val="50E41FE3"/>
    <w:rsid w:val="51840738"/>
    <w:rsid w:val="52315280"/>
    <w:rsid w:val="52337393"/>
    <w:rsid w:val="53966943"/>
    <w:rsid w:val="55953257"/>
    <w:rsid w:val="56BA2B6E"/>
    <w:rsid w:val="58A6628E"/>
    <w:rsid w:val="5A385321"/>
    <w:rsid w:val="5AB4435C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9760313"/>
    <w:rsid w:val="6A40325F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936700C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2026-08-07T09:19:00Z</dcterms:created>
  <dc:creator>四驱小蜗牛</dc:creator>
  <cp:lastModifiedBy>四驱小蜗牛</cp:lastModifiedBy>
  <dcterms:modified xsi:type="dcterms:W3CDTF">2026-08-07T09:19:24Z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19A36E27A27E4E998D960608CB79A66A_11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