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DEEE1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附件1</w:t>
      </w:r>
    </w:p>
    <w:tbl>
      <w:tblPr>
        <w:tblStyle w:val="3"/>
        <w:tblW w:w="14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24"/>
        <w:gridCol w:w="1068"/>
        <w:gridCol w:w="1068"/>
        <w:gridCol w:w="672"/>
        <w:gridCol w:w="948"/>
        <w:gridCol w:w="912"/>
        <w:gridCol w:w="2985"/>
        <w:gridCol w:w="634"/>
        <w:gridCol w:w="4133"/>
        <w:gridCol w:w="866"/>
      </w:tblGrid>
      <w:tr w14:paraId="0DC7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451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AE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盘锦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检验检测中心2026年面向社会公开招聘合同制聘用人员计划表</w:t>
            </w:r>
            <w:bookmarkEnd w:id="0"/>
          </w:p>
        </w:tc>
      </w:tr>
      <w:tr w14:paraId="7D23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96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227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FF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98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31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F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78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02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78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B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彩超诊断工作人员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从事彩超诊断工作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本科：医学影像学；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1.毕业证、学位证；                      2.具有执业医师资格证书，执业范围为“医学影像与放射治疗专业”。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0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有妇科检查，建议女性</w:t>
            </w:r>
          </w:p>
        </w:tc>
      </w:tr>
      <w:tr w14:paraId="0EC4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1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</w:t>
            </w:r>
          </w:p>
          <w:p w14:paraId="31C1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检验工作人员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从事微生物检验</w:t>
            </w:r>
          </w:p>
          <w:p w14:paraId="6102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本科：生物技术、生物科学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研究生：微生物学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毕业证、学位证。                                                         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7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8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8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病理检验工作人员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3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从事病理检验工作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本科：医学检验技术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：病理学与病理生理学、临床检验诊断学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1.毕业证、学位证；                      2.临床检验诊断学专业要具有医师资格证；                            3.医学检验技术专业具有技师资格证。                                                         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4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6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临床检验工作人员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从事临床医学检验工作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lang w:val="en-US" w:eastAsia="zh-CN" w:bidi="ar"/>
              </w:rPr>
              <w:t>医学检验技术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研究生：临床检验诊断</w:t>
            </w:r>
            <w:r>
              <w:rPr>
                <w:rStyle w:val="5"/>
                <w:rFonts w:hint="eastAsia"/>
                <w:lang w:val="en-US" w:eastAsia="zh-CN" w:bidi="ar"/>
              </w:rPr>
              <w:t>学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毕业证、学位证；                      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医学检验技术专业具有技师资格证；                              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临床检验诊断学专业要求具有医师资格证。                                                                          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4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23DEF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358C7"/>
    <w:rsid w:val="6B43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left="0" w:left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right"/>
    </w:pPr>
    <w:rPr>
      <w:rFonts w:ascii="宋体" w:hAnsi="宋体" w:eastAsia="宋体" w:cs="宋体"/>
      <w:sz w:val="28"/>
      <w:szCs w:val="2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2026-07-08T01:22:00Z</dcterms:created>
  <dc:creator>静夜思</dc:creator>
  <cp:lastModifiedBy>静夜思</cp:lastModifiedBy>
  <dcterms:modified xsi:type="dcterms:W3CDTF">2026-07-08T01:46:36Z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87DEB8387CE3443EBC36A0F1A3E2B295_11</vt:lpwstr>
  </property>
  <property fmtid="{D5CDD505-2E9C-101B-9397-08002B2CF9AE}" pid="4" name="KSOTemplateDocerSaveRecord">
    <vt:lpwstr>eyJoZGlkIjoiOGFkOTBjNDVkNmRlY2Y3MTU4MmQ1YjYwNGM1NDI0MmUiLCJ1c2VySWQiOiI1MDYyNDkxNjMifQ==</vt:lpwstr>
  </property>
</Properties>
</file>