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64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938" w:tblpY="578"/>
        <w:tblOverlap w:val="never"/>
        <w:tblW w:w="104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027"/>
        <w:gridCol w:w="2369"/>
        <w:gridCol w:w="3071"/>
        <w:gridCol w:w="2235"/>
      </w:tblGrid>
      <w:tr w14:paraId="56AAC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049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7B692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青岛西海岸人才集团--华瀚管理咨询公司2025年派遣制教师公开招聘储备计划表</w:t>
            </w:r>
          </w:p>
        </w:tc>
      </w:tr>
      <w:tr w14:paraId="35EB9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4F6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911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0C9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本科专业要求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55A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研究生专业要求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C0D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其他资格条件</w:t>
            </w:r>
          </w:p>
        </w:tc>
      </w:tr>
      <w:tr w14:paraId="1DBD0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03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E51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中学语文教师职位</w:t>
            </w:r>
          </w:p>
          <w:p w14:paraId="300B25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4F3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中国语言文学类专业，或师范类中文相关专业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738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汉语国际教育、学科教学（语文）、课程与教学论（语文）专业，中国语言文学一级学科及近似专业</w:t>
            </w:r>
          </w:p>
        </w:tc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042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1.具有初级中学及以上教师资格证书。  其中：择岗到高中学校的，须具有高级中学及以上教师资格证书。</w:t>
            </w:r>
          </w:p>
          <w:p w14:paraId="39AE4F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2.其他条件从简章。</w:t>
            </w:r>
          </w:p>
        </w:tc>
      </w:tr>
      <w:tr w14:paraId="5A0B4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AF4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69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中学数学教师职位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4CD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数学类专业，或师范类数学相关专业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00E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学科教学（数学）、课程与教学论（数学）专业，数学一级学科及近似专业</w:t>
            </w:r>
          </w:p>
        </w:tc>
        <w:tc>
          <w:tcPr>
            <w:tcW w:w="22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9F0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2826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A7E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BB9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小学语文教师职位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7E2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小学教育、初等教育、人文教育、新闻学、播音与主持艺术、教育学专业，中国语言文学类专业，或师范类中文相关专业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FE5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育学原理、教育史、比较教育学、高等教育学、成人教育学、职业技术教育（学）、小学教育（学）、教育学、高等教育管理、学科教学（语文）、课程与教学论（语文）专业，中国语言文学一级学科及近似专业</w:t>
            </w:r>
          </w:p>
        </w:tc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06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1.具有小学及以上教师资格证书。 </w:t>
            </w:r>
          </w:p>
          <w:p w14:paraId="09F5C0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2.其他条件从简章。</w:t>
            </w:r>
          </w:p>
        </w:tc>
      </w:tr>
      <w:tr w14:paraId="2ED37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2F3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535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小学数学教师职位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472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小学教育、初等教育、教育学专业，数学类专业，或师范类数学相关专业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D9C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教育学原理、教育史、比较教育学、高等教育学、成人教育学、职业技术教育（学）、小学教育（学）、教育学、高等教育管理、学科教学（数学）、课程与教学论（数学）专业，数学一级学科及近似专业</w:t>
            </w:r>
          </w:p>
        </w:tc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D3B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F4CE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8FB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E59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小学英语教师职位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269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英语、英语语言文学、商务英语、翻译、外国语言学及应用语言学、英语笔译、英语口译专业，或师范类英语相关专业</w:t>
            </w:r>
          </w:p>
        </w:tc>
        <w:tc>
          <w:tcPr>
            <w:tcW w:w="3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926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英语、英语语言文学、翻译（学）、外国语言文学（英语）、外国语言学及应用语言学、英语笔译、英语口译、学科教学（英语）、课程与教学论（英语）及近似专业</w:t>
            </w:r>
          </w:p>
        </w:tc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801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54CAB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A63B7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D73E4"/>
    <w:rsid w:val="4D5D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2025-12-05T07:17:00Z</dcterms:created>
  <dc:creator>JCMX</dc:creator>
  <cp:lastModifiedBy>JCMX</cp:lastModifiedBy>
  <dcterms:modified xsi:type="dcterms:W3CDTF">2025-12-05T07:18:17Z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E8CB6D5B141B43C18A87581F8E3A78F2_11</vt:lpwstr>
  </property>
  <property fmtid="{D5CDD505-2E9C-101B-9397-08002B2CF9AE}" pid="4" name="KSOTemplateDocerSaveRecord">
    <vt:lpwstr>eyJoZGlkIjoiMTU2OTljNThhMGM5YjVmNjE5Yjc1NTRhZjNhM2U2MTkiLCJ1c2VySWQiOiI2NTAwMjUwNjEifQ==</vt:lpwstr>
  </property>
</Properties>
</file>