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kern w:val="0"/>
          <w:sz w:val="36"/>
          <w:szCs w:val="36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金溪县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专业森林消防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队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队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招聘体能测试项目及标准</w:t>
      </w:r>
      <w:bookmarkEnd w:id="1"/>
    </w:p>
    <w:tbl>
      <w:tblPr>
        <w:tblStyle w:val="4"/>
        <w:tblpPr w:leftFromText="180" w:rightFromText="180" w:vertAnchor="page" w:horzAnchor="page" w:tblpX="1777" w:tblpY="2944"/>
        <w:tblOverlap w:val="never"/>
        <w:tblW w:w="47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811"/>
        <w:gridCol w:w="1115"/>
        <w:gridCol w:w="1050"/>
        <w:gridCol w:w="1035"/>
        <w:gridCol w:w="1065"/>
        <w:gridCol w:w="1095"/>
        <w:gridCol w:w="1125"/>
        <w:gridCol w:w="975"/>
        <w:gridCol w:w="1110"/>
        <w:gridCol w:w="975"/>
        <w:gridCol w:w="1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21"/>
              </w:rPr>
            </w:pPr>
            <w:r>
              <w:rPr>
                <w:rFonts w:hAnsi="黑体" w:eastAsia="黑体"/>
                <w:sz w:val="24"/>
                <w:szCs w:val="24"/>
              </w:rPr>
              <w:t>单杠引体向上（次</w:t>
            </w:r>
            <w:r>
              <w:rPr>
                <w:rFonts w:eastAsia="黑体"/>
                <w:sz w:val="24"/>
                <w:szCs w:val="24"/>
              </w:rPr>
              <w:t>/3</w:t>
            </w:r>
            <w:r>
              <w:rPr>
                <w:rFonts w:hAnsi="黑体" w:eastAsia="黑体"/>
                <w:sz w:val="24"/>
                <w:szCs w:val="24"/>
              </w:rPr>
              <w:t>分钟）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0个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2个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4个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6个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8个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16个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18个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22个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32"/>
                <w:szCs w:val="21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0分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28分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32分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34分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38分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32"/>
                <w:szCs w:val="21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32"/>
                <w:szCs w:val="21"/>
              </w:rPr>
            </w:pP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两手正握单杠，双手间距比肩稍宽，呈直臂悬垂姿势。做引体动作时下颌超过杠面，做臂悬垂动作时两臂自然伸直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身体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振浪或摆动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从双手握杠开始，到双手离杠为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结束，以连续完成的引体次数计取成绩，作业时间不超过3分钟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黑体"/>
                <w:sz w:val="24"/>
                <w:szCs w:val="24"/>
              </w:rPr>
              <w:t>000</w:t>
            </w:r>
            <w:r>
              <w:rPr>
                <w:rFonts w:hAnsi="黑体" w:eastAsia="黑体"/>
                <w:sz w:val="24"/>
                <w:szCs w:val="24"/>
              </w:rPr>
              <w:t>米</w:t>
            </w:r>
            <w:r>
              <w:rPr>
                <w:rFonts w:hint="eastAsia" w:hAnsi="黑体" w:eastAsia="黑体"/>
                <w:sz w:val="24"/>
                <w:szCs w:val="24"/>
                <w:lang w:eastAsia="zh-CN"/>
              </w:rPr>
              <w:t>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32"/>
                <w:szCs w:val="21"/>
                <w:lang w:eastAsia="zh-CN"/>
              </w:rPr>
            </w:pPr>
            <w:r>
              <w:rPr>
                <w:rFonts w:hAnsi="黑体" w:eastAsia="黑体"/>
                <w:sz w:val="24"/>
                <w:szCs w:val="24"/>
              </w:rPr>
              <w:t>（分、秒）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16分20秒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16分00秒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15分30秒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15分00秒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14分40秒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14分10秒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13分50秒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13分30秒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13分10秒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13分00秒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kern w:val="0"/>
                <w:sz w:val="32"/>
                <w:szCs w:val="21"/>
                <w:lang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0分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4.8分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12分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19.2分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28.8分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32分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35.2分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38.4分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32"/>
                <w:szCs w:val="21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32"/>
                <w:szCs w:val="21"/>
              </w:rPr>
            </w:pP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队员按要求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着装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，听到信号开始起跑并计时，直至跑完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米，记录所用的时间为测试成绩，成绩精确到秒（小数点后两位四舍五入）。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100米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（秒）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15″50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15″30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15″00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14″70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14″50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14″30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14″00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13″50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13″00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12″50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6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39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听到“跑”或鸣枪起跑，计时员开表计时，到达终点时，身体躯干部触及终点线或终点垂直面停表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金溪县专业森林消防大队队员招聘体能测试项目评分细则</w:t>
      </w:r>
    </w:p>
    <w:tbl>
      <w:tblPr>
        <w:tblStyle w:val="4"/>
        <w:tblpPr w:leftFromText="180" w:rightFromText="180" w:vertAnchor="page" w:horzAnchor="page" w:tblpX="1734" w:tblpY="2680"/>
        <w:tblOverlap w:val="never"/>
        <w:tblW w:w="1365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69"/>
        <w:gridCol w:w="744"/>
        <w:gridCol w:w="4191"/>
        <w:gridCol w:w="4960"/>
        <w:gridCol w:w="1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bookmarkStart w:id="0" w:name="_Toc26135_WPSOffice_Level1"/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考核</w:t>
            </w:r>
            <w:r>
              <w:rPr>
                <w:rFonts w:hint="eastAsia" w:ascii="黑体" w:eastAsia="黑体"/>
                <w:color w:val="auto"/>
                <w:sz w:val="24"/>
              </w:rPr>
              <w:t>内容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eastAsia="zh-CN"/>
              </w:rPr>
              <w:t>测试</w:t>
            </w:r>
            <w:r>
              <w:rPr>
                <w:rFonts w:hint="eastAsia" w:ascii="黑体" w:eastAsia="黑体"/>
                <w:color w:val="auto"/>
                <w:sz w:val="24"/>
              </w:rPr>
              <w:t>项目</w:t>
            </w:r>
          </w:p>
        </w:tc>
        <w:tc>
          <w:tcPr>
            <w:tcW w:w="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分值</w:t>
            </w:r>
          </w:p>
        </w:tc>
        <w:tc>
          <w:tcPr>
            <w:tcW w:w="41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测试规则</w:t>
            </w:r>
          </w:p>
        </w:tc>
        <w:tc>
          <w:tcPr>
            <w:tcW w:w="4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评分标准</w:t>
            </w:r>
          </w:p>
        </w:tc>
        <w:tc>
          <w:tcPr>
            <w:tcW w:w="1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133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体能</w:t>
            </w: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单杠引体向上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（个）</w:t>
            </w:r>
          </w:p>
        </w:tc>
        <w:tc>
          <w:tcPr>
            <w:tcW w:w="744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191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两手正握单杠，双手间距比肩稍宽，呈直臂悬垂姿势。做引体动作时下颌超过杠面，做臂悬垂动作时两臂自然伸直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身体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振浪或摆动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从双手握杠开始，到双手离杠为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结束，以连续完成的引体次数计取成绩，作业时间不超过3分钟。</w:t>
            </w:r>
          </w:p>
        </w:tc>
        <w:tc>
          <w:tcPr>
            <w:tcW w:w="49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1、单杠满分100分，按获得分数40%权重计入队员个人总成绩。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个的，计基础分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分。在此基础上每增加1个加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分，依此类推，低于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个的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在60分基础上每少一个扣7.5分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双手脱落单杠或脚触及地面时考核结束，计入最后一个有效成绩。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引体时下颌低于杠面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不计个数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下落时手臂未放垂直的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-SA"/>
              </w:rPr>
              <w:t>不计个数。</w:t>
            </w:r>
          </w:p>
        </w:tc>
        <w:tc>
          <w:tcPr>
            <w:tcW w:w="13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3000米跑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（分、秒）</w:t>
            </w:r>
          </w:p>
        </w:tc>
        <w:tc>
          <w:tcPr>
            <w:tcW w:w="744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4191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考核人员按要求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着装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，听到信号开始起跑并计时，直至跑完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  <w:t>米，记录所用的时间为测试成绩，成绩精确到秒（小数点后两位四舍五入）。</w:t>
            </w:r>
          </w:p>
        </w:tc>
        <w:tc>
          <w:tcPr>
            <w:tcW w:w="49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1、3000米跑满分100分，按获得分数40%权重计入队员个人总成绩。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秒完成的计基础分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分。在此基础上每快1秒加0.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分，每慢1秒扣0.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分，依此类推，以实际用时作为个人成绩排名依据。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2、测试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期间恶意竞争，计0分。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未按照指定路线比赛，计0分。</w:t>
            </w:r>
          </w:p>
        </w:tc>
        <w:tc>
          <w:tcPr>
            <w:tcW w:w="1360" w:type="dxa"/>
            <w:tcBorders>
              <w:left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62" w:hRule="atLeast"/>
        </w:trPr>
        <w:tc>
          <w:tcPr>
            <w:tcW w:w="11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2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100米跑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（秒）</w:t>
            </w:r>
          </w:p>
        </w:tc>
        <w:tc>
          <w:tcPr>
            <w:tcW w:w="744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191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听到“跑”或鸣枪起跑，计时员开表计时，到达终点时，身体躯干部触及终点线或终点垂直面停表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4960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-SA"/>
              </w:rPr>
              <w:t>1、100米跑满分100分，按获得分数20%权重计入队员个人总成绩。如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14″50完成的，计基础分60分。分数评分标准依据以上表格参考。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以实际用时作为个人成绩排名依据。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2、测试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期间恶意竞争，计0分。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-SA"/>
              </w:rPr>
              <w:t>未按照指定路线比赛，计0分。</w:t>
            </w:r>
          </w:p>
        </w:tc>
        <w:tc>
          <w:tcPr>
            <w:tcW w:w="1360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tabs>
          <w:tab w:val="left" w:pos="853"/>
        </w:tabs>
        <w:jc w:val="both"/>
        <w:rPr>
          <w:rFonts w:hint="eastAsia" w:eastAsia="仿宋_GB231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jc4NTc3MTEyOTZiYzRkMzk5YmE1NWQ3N2NiMTkifQ=="/>
    <w:docVar w:name="KSO_WPS_MARK_KEY" w:val="008b53f3-473a-4ec5-828e-51ac3f15742f"/>
  </w:docVars>
  <w:rsids>
    <w:rsidRoot w:val="2F8901E4"/>
    <w:rsid w:val="015A048E"/>
    <w:rsid w:val="030B597A"/>
    <w:rsid w:val="04021749"/>
    <w:rsid w:val="055C132D"/>
    <w:rsid w:val="0A6A063F"/>
    <w:rsid w:val="0CCD17B5"/>
    <w:rsid w:val="10EC17B7"/>
    <w:rsid w:val="14927E49"/>
    <w:rsid w:val="15A72150"/>
    <w:rsid w:val="1B3F18E9"/>
    <w:rsid w:val="1EDD2072"/>
    <w:rsid w:val="20DA5ACF"/>
    <w:rsid w:val="236553F8"/>
    <w:rsid w:val="24695B61"/>
    <w:rsid w:val="290A59B1"/>
    <w:rsid w:val="2983299B"/>
    <w:rsid w:val="2B230F4C"/>
    <w:rsid w:val="2B933F95"/>
    <w:rsid w:val="2BAC7CBF"/>
    <w:rsid w:val="2C755744"/>
    <w:rsid w:val="2F8901E4"/>
    <w:rsid w:val="31D433B3"/>
    <w:rsid w:val="38CB621E"/>
    <w:rsid w:val="390F7E89"/>
    <w:rsid w:val="39DC5FBD"/>
    <w:rsid w:val="42576B28"/>
    <w:rsid w:val="451A093B"/>
    <w:rsid w:val="4DC60031"/>
    <w:rsid w:val="51B656C3"/>
    <w:rsid w:val="528A2602"/>
    <w:rsid w:val="59BB5797"/>
    <w:rsid w:val="5A4A5D15"/>
    <w:rsid w:val="5B8C0C81"/>
    <w:rsid w:val="5B9A4E98"/>
    <w:rsid w:val="60FC235E"/>
    <w:rsid w:val="624D71A8"/>
    <w:rsid w:val="62894684"/>
    <w:rsid w:val="62AC2121"/>
    <w:rsid w:val="64E32182"/>
    <w:rsid w:val="672901E4"/>
    <w:rsid w:val="6793565D"/>
    <w:rsid w:val="68FE744E"/>
    <w:rsid w:val="6EC628E6"/>
    <w:rsid w:val="6ED529FF"/>
    <w:rsid w:val="7536143D"/>
    <w:rsid w:val="75912A64"/>
    <w:rsid w:val="76326989"/>
    <w:rsid w:val="7C6F0410"/>
    <w:rsid w:val="7EE855EB"/>
    <w:rsid w:val="7F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3493</Words>
  <Characters>3687</Characters>
  <Lines>0</Lines>
  <Paragraphs>0</Paragraphs>
  <TotalTime>2</TotalTime>
  <ScaleCrop>false</ScaleCrop>
  <LinksUpToDate>false</LinksUpToDate>
  <CharactersWithSpaces>3820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2022-10-15T08:25:00Z</dcterms:created>
  <dc:creator>乐</dc:creator>
  <cp:lastModifiedBy>蝗^O^憧</cp:lastModifiedBy>
  <cp:lastPrinted>2024-03-01T08:25:00Z</cp:lastPrinted>
  <dcterms:modified xsi:type="dcterms:W3CDTF">2024-03-15T01:33:59Z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EC39C8D4CC524556B365F986C1CB4F23_13</vt:lpwstr>
  </property>
</Properties>
</file>