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3</w:t>
      </w:r>
      <w:r>
        <w:rPr>
          <w:rFonts w:hint="eastAsia" w:ascii="宋体" w:hAnsi="宋体" w:eastAsia="黑体"/>
        </w:rPr>
        <w:t>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宋体" w:hAnsi="宋体" w:eastAsia="宋体" w:cs="宋体"/>
          <w:kern w:val="0"/>
          <w:szCs w:val="32"/>
        </w:rPr>
        <w:t>2025</w:t>
      </w:r>
      <w:r>
        <w:rPr>
          <w:rFonts w:hint="eastAsia" w:ascii="Times New Roman" w:hAnsi="Times New Roman" w:cs="Times New Roman"/>
          <w:kern w:val="0"/>
          <w:szCs w:val="32"/>
        </w:rPr>
        <w:t>年河南省事业单位公开招聘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user</cp:lastModifiedBy>
  <cp:lastPrinted>2025-04-10T07:22:00Z</cp:lastPrinted>
  <dcterms:modified xsi:type="dcterms:W3CDTF">2025-06-17T17:27:00Z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1EEA65F676B00347FB32516871A7F546</vt:lpwstr>
  </property>
</Properties>
</file>