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F83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附件1</w:t>
      </w:r>
    </w:p>
    <w:tbl>
      <w:tblPr>
        <w:tblStyle w:val="6"/>
        <w:tblW w:w="13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021"/>
        <w:gridCol w:w="1244"/>
        <w:gridCol w:w="660"/>
        <w:gridCol w:w="3675"/>
        <w:gridCol w:w="2640"/>
        <w:gridCol w:w="1140"/>
        <w:gridCol w:w="1680"/>
        <w:gridCol w:w="1410"/>
      </w:tblGrid>
      <w:tr w14:paraId="7994A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tblHeader/>
        </w:trPr>
        <w:tc>
          <w:tcPr>
            <w:tcW w:w="472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6DDC2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021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3E6D0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岗位名称</w:t>
            </w:r>
          </w:p>
        </w:tc>
        <w:tc>
          <w:tcPr>
            <w:tcW w:w="1244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718D8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研究方向</w:t>
            </w:r>
          </w:p>
        </w:tc>
        <w:tc>
          <w:tcPr>
            <w:tcW w:w="660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3B0B8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聘任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3675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41F97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岗位职责简述</w:t>
            </w:r>
          </w:p>
        </w:tc>
        <w:tc>
          <w:tcPr>
            <w:tcW w:w="2640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5FC8B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专业指导要求</w:t>
            </w:r>
          </w:p>
        </w:tc>
        <w:tc>
          <w:tcPr>
            <w:tcW w:w="1140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50C82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对应领域</w:t>
            </w:r>
          </w:p>
        </w:tc>
        <w:tc>
          <w:tcPr>
            <w:tcW w:w="16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544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产业导师来源</w:t>
            </w: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667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  <w:t>学院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联系人</w:t>
            </w:r>
          </w:p>
        </w:tc>
      </w:tr>
      <w:tr w14:paraId="79C1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454DE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20CA1699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新闻与传播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专业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类别硕士研究生导师</w:t>
            </w:r>
          </w:p>
        </w:tc>
        <w:tc>
          <w:tcPr>
            <w:tcW w:w="1244" w:type="dxa"/>
            <w:shd w:val="clear" w:color="auto" w:fill="auto"/>
            <w:noWrap/>
            <w:vAlign w:val="center"/>
          </w:tcPr>
          <w:p w14:paraId="54B90166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广播电视、</w:t>
            </w:r>
          </w:p>
          <w:p w14:paraId="6317C8FC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新闻实务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1376E1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3675" w:type="dxa"/>
            <w:shd w:val="clear" w:color="auto" w:fill="auto"/>
            <w:noWrap/>
            <w:vAlign w:val="center"/>
          </w:tcPr>
          <w:p w14:paraId="0FF92976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参与高校学科团队建设，推动所在部门与高校联合开展新闻传播学术研究工作，推动所在部门成为高校教学和实习基地，创造条件吸纳高校毕业生就业。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0618BE3B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6B5B1EF6">
            <w:pPr>
              <w:pStyle w:val="8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具有新闻媒体从业经验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；</w:t>
            </w:r>
          </w:p>
          <w:p w14:paraId="4005E7ED">
            <w:pPr>
              <w:pStyle w:val="8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获得省级以上新闻奖项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；</w:t>
            </w:r>
          </w:p>
          <w:p w14:paraId="1E878DF3">
            <w:pPr>
              <w:pStyle w:val="8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具有副高以上职称。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14:paraId="17EC237A">
            <w:pPr>
              <w:widowControl/>
              <w:spacing w:line="240" w:lineRule="exact"/>
              <w:textAlignment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新闻媒体传播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52FB64A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宣传部门、新闻媒体、广播电视事业单位。</w:t>
            </w:r>
          </w:p>
        </w:tc>
        <w:tc>
          <w:tcPr>
            <w:tcW w:w="1410" w:type="dxa"/>
            <w:vAlign w:val="center"/>
          </w:tcPr>
          <w:p w14:paraId="5C8C0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伍老师，13985552915</w:t>
            </w:r>
          </w:p>
        </w:tc>
      </w:tr>
      <w:tr w14:paraId="65EE9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5C812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21" w:type="dxa"/>
            <w:noWrap/>
            <w:vAlign w:val="center"/>
          </w:tcPr>
          <w:p w14:paraId="13880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戏剧与影视专业类别硕士研究生导师</w:t>
            </w:r>
          </w:p>
        </w:tc>
        <w:tc>
          <w:tcPr>
            <w:tcW w:w="1244" w:type="dxa"/>
            <w:noWrap/>
            <w:vAlign w:val="center"/>
          </w:tcPr>
          <w:p w14:paraId="1A003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影视制作、融 媒体运营</w:t>
            </w:r>
          </w:p>
        </w:tc>
        <w:tc>
          <w:tcPr>
            <w:tcW w:w="660" w:type="dxa"/>
            <w:noWrap/>
            <w:vAlign w:val="center"/>
          </w:tcPr>
          <w:p w14:paraId="3F3C2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675" w:type="dxa"/>
            <w:noWrap/>
            <w:vAlign w:val="center"/>
          </w:tcPr>
          <w:p w14:paraId="27C6E8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参与高校学科团队建设，推动所在部门与高校联合开展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戏剧与影视方面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学术研究工作，推动所在部门成为高校教学和实习基地，创造条件吸纳高校毕业生就业。</w:t>
            </w:r>
          </w:p>
        </w:tc>
        <w:tc>
          <w:tcPr>
            <w:tcW w:w="2640" w:type="dxa"/>
            <w:noWrap/>
            <w:vAlign w:val="center"/>
          </w:tcPr>
          <w:p w14:paraId="7A49408C">
            <w:pPr>
              <w:pStyle w:val="8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具有新闻媒体从业经验；</w:t>
            </w:r>
          </w:p>
          <w:p w14:paraId="33A01819">
            <w:pPr>
              <w:pStyle w:val="8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获得省级以上新闻奖项；</w:t>
            </w:r>
          </w:p>
          <w:p w14:paraId="22E5B32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Chars="0"/>
              <w:rPr>
                <w:rFonts w:hint="eastAsia" w:ascii="仿宋" w:hAnsi="仿宋" w:eastAsia="仿宋" w:cs="仿宋"/>
                <w:sz w:val="20"/>
                <w:szCs w:val="20"/>
                <w:highlight w:val="none"/>
                <w:u w:color="0000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具有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融媒体运营管理工作经历。</w:t>
            </w:r>
          </w:p>
        </w:tc>
        <w:tc>
          <w:tcPr>
            <w:tcW w:w="1140" w:type="dxa"/>
            <w:noWrap/>
            <w:vAlign w:val="center"/>
          </w:tcPr>
          <w:p w14:paraId="327E2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新闻媒体传播</w:t>
            </w:r>
          </w:p>
        </w:tc>
        <w:tc>
          <w:tcPr>
            <w:tcW w:w="1680" w:type="dxa"/>
            <w:vAlign w:val="center"/>
          </w:tcPr>
          <w:p w14:paraId="7B210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宣传部门、新闻媒体、广播电视事业单位。</w:t>
            </w:r>
          </w:p>
        </w:tc>
        <w:tc>
          <w:tcPr>
            <w:tcW w:w="1410" w:type="dxa"/>
            <w:vAlign w:val="center"/>
          </w:tcPr>
          <w:p w14:paraId="2C608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伍老师，13985552915</w:t>
            </w:r>
          </w:p>
        </w:tc>
      </w:tr>
      <w:tr w14:paraId="540B8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5ACFD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021" w:type="dxa"/>
            <w:noWrap/>
            <w:vAlign w:val="center"/>
          </w:tcPr>
          <w:p w14:paraId="37139786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  <w:t>机械专业类别硕士研究生导师</w:t>
            </w:r>
          </w:p>
        </w:tc>
        <w:tc>
          <w:tcPr>
            <w:tcW w:w="1244" w:type="dxa"/>
            <w:noWrap/>
            <w:vAlign w:val="center"/>
          </w:tcPr>
          <w:p w14:paraId="44579A0B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智能检测、智能控制、机械设计与制造</w:t>
            </w:r>
          </w:p>
        </w:tc>
        <w:tc>
          <w:tcPr>
            <w:tcW w:w="660" w:type="dxa"/>
            <w:noWrap/>
            <w:vAlign w:val="center"/>
          </w:tcPr>
          <w:p w14:paraId="1C025AB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4</w:t>
            </w:r>
          </w:p>
        </w:tc>
        <w:tc>
          <w:tcPr>
            <w:tcW w:w="3675" w:type="dxa"/>
            <w:noWrap/>
            <w:vAlign w:val="center"/>
          </w:tcPr>
          <w:p w14:paraId="4276096C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参与高校学科团队建设和人才培养，推动所在企业与高校联合开展服务矿业、冶金、高端装备制造等重点产业的智能系统设计、制造及工艺改进等相关科研项目研究，承担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  <w:t>高校科研成果中试放大和产业化基地建设，积极转化高科技创新成果，推动所在企业成为高校教学和实习基地，创造条件吸纳高校毕业生就业。</w:t>
            </w:r>
          </w:p>
        </w:tc>
        <w:tc>
          <w:tcPr>
            <w:tcW w:w="2640" w:type="dxa"/>
            <w:noWrap/>
            <w:vAlign w:val="center"/>
          </w:tcPr>
          <w:p w14:paraId="44D9EA71">
            <w:pPr>
              <w:widowControl/>
              <w:spacing w:line="240" w:lineRule="exact"/>
              <w:rPr>
                <w:rFonts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  <w:t>1.具有培训学生所需的科研场所，仪器设备及科研经费；</w:t>
            </w:r>
          </w:p>
          <w:p w14:paraId="2718FC25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  <w:t>2.具有副高以上职称。</w:t>
            </w:r>
          </w:p>
        </w:tc>
        <w:tc>
          <w:tcPr>
            <w:tcW w:w="1140" w:type="dxa"/>
            <w:noWrap/>
            <w:vAlign w:val="center"/>
          </w:tcPr>
          <w:p w14:paraId="67683999">
            <w:pPr>
              <w:widowControl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新型工业化</w:t>
            </w:r>
          </w:p>
        </w:tc>
        <w:tc>
          <w:tcPr>
            <w:tcW w:w="1680" w:type="dxa"/>
            <w:vAlign w:val="center"/>
          </w:tcPr>
          <w:p w14:paraId="7FEC657D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大型国有企业；大型民营企业；工程技术在国内外有影响的企业；科研院所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  <w:t>；中职、高职院校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。</w:t>
            </w:r>
          </w:p>
        </w:tc>
        <w:tc>
          <w:tcPr>
            <w:tcW w:w="1410" w:type="dxa"/>
            <w:vAlign w:val="center"/>
          </w:tcPr>
          <w:p w14:paraId="7040AAE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王老师，15085968595</w:t>
            </w:r>
          </w:p>
        </w:tc>
      </w:tr>
      <w:tr w14:paraId="57CB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43E83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021" w:type="dxa"/>
            <w:noWrap/>
            <w:vAlign w:val="center"/>
          </w:tcPr>
          <w:p w14:paraId="3477B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设计专业类别硕士研究生导师</w:t>
            </w:r>
          </w:p>
        </w:tc>
        <w:tc>
          <w:tcPr>
            <w:tcW w:w="1244" w:type="dxa"/>
            <w:noWrap/>
            <w:vAlign w:val="center"/>
          </w:tcPr>
          <w:p w14:paraId="5E9EA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环境设计、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工艺美术</w:t>
            </w:r>
          </w:p>
        </w:tc>
        <w:tc>
          <w:tcPr>
            <w:tcW w:w="660" w:type="dxa"/>
            <w:noWrap/>
            <w:vAlign w:val="center"/>
          </w:tcPr>
          <w:p w14:paraId="75905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675" w:type="dxa"/>
            <w:noWrap/>
            <w:vAlign w:val="center"/>
          </w:tcPr>
          <w:p w14:paraId="54077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0" w:leftChars="0" w:firstLine="0" w:firstLineChars="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参与高校学科团队建设，推动所在企业与高校联合开展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环境设计、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工艺美术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方向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相关科研项目研究，承担设计领域相关专业方向的教学与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0"/>
                <w:szCs w:val="20"/>
              </w:rPr>
              <w:t>科研工作任务，在实践性教学中指导学生开展项目设计与创作，以企业为载体建立艺术实践基地，促进科研成果的转化与生产、应用，创造条件吸纳毕业生就业。</w:t>
            </w:r>
          </w:p>
          <w:p w14:paraId="6DA3A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0" w:leftChars="0" w:firstLine="0" w:firstLineChars="0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640" w:type="dxa"/>
            <w:noWrap/>
            <w:vAlign w:val="center"/>
          </w:tcPr>
          <w:p w14:paraId="2631CF21">
            <w:pPr>
              <w:widowControl/>
              <w:spacing w:line="240" w:lineRule="exac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1.具有设计专业背景；</w:t>
            </w:r>
          </w:p>
          <w:p w14:paraId="7F153178">
            <w:pPr>
              <w:widowControl/>
              <w:spacing w:line="240" w:lineRule="exac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2.具有相关设计项目实践经验或科研课题，培训场所或企业实践载体；</w:t>
            </w:r>
          </w:p>
          <w:p w14:paraId="2EE943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0" w:leftChars="0" w:firstLine="0" w:firstLineChars="0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3.具有副高以上职称或设计企业负责人，或在省内外较有影响力的一线设计师。</w:t>
            </w:r>
          </w:p>
        </w:tc>
        <w:tc>
          <w:tcPr>
            <w:tcW w:w="1140" w:type="dxa"/>
            <w:noWrap/>
            <w:vAlign w:val="center"/>
          </w:tcPr>
          <w:p w14:paraId="752F8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艺术设计领域、旅游产业设计研发</w:t>
            </w:r>
          </w:p>
        </w:tc>
        <w:tc>
          <w:tcPr>
            <w:tcW w:w="1680" w:type="dxa"/>
            <w:vAlign w:val="center"/>
          </w:tcPr>
          <w:p w14:paraId="45552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科研院所；中职、高职院校；大型国有企业；大型民营企业；工程技术在国内外有影响的企业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eastAsia="zh-CN"/>
              </w:rPr>
              <w:t>。</w:t>
            </w:r>
          </w:p>
        </w:tc>
        <w:tc>
          <w:tcPr>
            <w:tcW w:w="1410" w:type="dxa"/>
            <w:vAlign w:val="center"/>
          </w:tcPr>
          <w:p w14:paraId="57E5B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邓老师，18386463595</w:t>
            </w:r>
          </w:p>
        </w:tc>
      </w:tr>
      <w:tr w14:paraId="40715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6B14A5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21" w:type="dxa"/>
            <w:noWrap/>
            <w:vAlign w:val="center"/>
          </w:tcPr>
          <w:p w14:paraId="2AF4A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音乐专业硕士研究生导师</w:t>
            </w:r>
          </w:p>
        </w:tc>
        <w:tc>
          <w:tcPr>
            <w:tcW w:w="1244" w:type="dxa"/>
            <w:noWrap/>
            <w:vAlign w:val="center"/>
          </w:tcPr>
          <w:p w14:paraId="0922A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声乐表演、器乐表演、作曲</w:t>
            </w:r>
          </w:p>
        </w:tc>
        <w:tc>
          <w:tcPr>
            <w:tcW w:w="660" w:type="dxa"/>
            <w:noWrap/>
            <w:vAlign w:val="center"/>
          </w:tcPr>
          <w:p w14:paraId="2EF43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675" w:type="dxa"/>
            <w:noWrap/>
            <w:vAlign w:val="center"/>
          </w:tcPr>
          <w:p w14:paraId="674DE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参与我校团队建设，推动所在企业与我校联合开展音乐专业硕士科研项目研究，承担研究生教学、科研指导工作，积极产出创新成果，推动所在企业成为我校音乐硕士教学和实习基地，创造条件吸纳我校毕业生就业。</w:t>
            </w:r>
          </w:p>
        </w:tc>
        <w:tc>
          <w:tcPr>
            <w:tcW w:w="2640" w:type="dxa"/>
            <w:noWrap/>
            <w:vAlign w:val="center"/>
          </w:tcPr>
          <w:p w14:paraId="0C39457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1.具有音乐表演（声乐）专业背景；</w:t>
            </w:r>
          </w:p>
          <w:p w14:paraId="18ED30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2.具备培训学生所需的场地等硬件设施及科研经费；</w:t>
            </w:r>
          </w:p>
          <w:p w14:paraId="732B33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0" w:leftChars="0" w:firstLine="0" w:firstLineChars="0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3.具备国家二级演员以上职称。</w:t>
            </w:r>
          </w:p>
        </w:tc>
        <w:tc>
          <w:tcPr>
            <w:tcW w:w="1140" w:type="dxa"/>
            <w:noWrap/>
            <w:vAlign w:val="center"/>
          </w:tcPr>
          <w:p w14:paraId="3EA37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声乐表演、器乐表演、音乐创作</w:t>
            </w:r>
          </w:p>
        </w:tc>
        <w:tc>
          <w:tcPr>
            <w:tcW w:w="1680" w:type="dxa"/>
            <w:vAlign w:val="center"/>
          </w:tcPr>
          <w:p w14:paraId="5BE27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国有企业文艺团体、科研院所</w:t>
            </w:r>
          </w:p>
        </w:tc>
        <w:tc>
          <w:tcPr>
            <w:tcW w:w="1410" w:type="dxa"/>
            <w:vAlign w:val="center"/>
          </w:tcPr>
          <w:p w14:paraId="1800B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郭老师，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18710083852</w:t>
            </w:r>
          </w:p>
        </w:tc>
      </w:tr>
      <w:tr w14:paraId="78FB2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13312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021" w:type="dxa"/>
            <w:noWrap/>
            <w:vAlign w:val="center"/>
          </w:tcPr>
          <w:p w14:paraId="400F5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材料与化工专业类别硕士研究生导师</w:t>
            </w:r>
          </w:p>
        </w:tc>
        <w:tc>
          <w:tcPr>
            <w:tcW w:w="1244" w:type="dxa"/>
            <w:noWrap/>
            <w:vAlign w:val="center"/>
          </w:tcPr>
          <w:p w14:paraId="1941E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高分子功能材料、水污染防治与生态修复</w:t>
            </w:r>
          </w:p>
        </w:tc>
        <w:tc>
          <w:tcPr>
            <w:tcW w:w="660" w:type="dxa"/>
            <w:noWrap/>
            <w:vAlign w:val="center"/>
          </w:tcPr>
          <w:p w14:paraId="144BF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675" w:type="dxa"/>
            <w:noWrap/>
            <w:vAlign w:val="center"/>
          </w:tcPr>
          <w:p w14:paraId="5AC77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参与高校学科团队建设，推动所在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科研所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与高校联合开展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高分子功能材料、化工环保等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相关科研项目研究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与性能检测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为材料与化工硕士研究生提供优质的检测设备与资源，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积极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推荐硕士研究生攻读博士研究生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。</w:t>
            </w:r>
          </w:p>
        </w:tc>
        <w:tc>
          <w:tcPr>
            <w:tcW w:w="2640" w:type="dxa"/>
            <w:noWrap/>
            <w:vAlign w:val="center"/>
          </w:tcPr>
          <w:p w14:paraId="0655CB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具有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材料与化工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专业背景；</w:t>
            </w:r>
          </w:p>
          <w:p w14:paraId="38B92F4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具有培训学生所需的科研场所，仪器设备及科研经费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eastAsia="zh-CN"/>
              </w:rPr>
              <w:t>；</w:t>
            </w:r>
          </w:p>
          <w:p w14:paraId="63F7BE5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0" w:leftChars="0" w:firstLine="0" w:firstLineChars="0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具有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正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高以上职称。</w:t>
            </w:r>
          </w:p>
        </w:tc>
        <w:tc>
          <w:tcPr>
            <w:tcW w:w="1140" w:type="dxa"/>
            <w:noWrap/>
            <w:vAlign w:val="center"/>
          </w:tcPr>
          <w:p w14:paraId="6F0AF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材料与化工领域</w:t>
            </w:r>
          </w:p>
        </w:tc>
        <w:tc>
          <w:tcPr>
            <w:tcW w:w="1680" w:type="dxa"/>
            <w:vAlign w:val="center"/>
          </w:tcPr>
          <w:p w14:paraId="1A888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科研院所、科技事业单位</w:t>
            </w:r>
          </w:p>
        </w:tc>
        <w:tc>
          <w:tcPr>
            <w:tcW w:w="1410" w:type="dxa"/>
            <w:vAlign w:val="center"/>
          </w:tcPr>
          <w:p w14:paraId="08B9C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杨老师，18685144303</w:t>
            </w:r>
          </w:p>
        </w:tc>
      </w:tr>
      <w:tr w14:paraId="60F3E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7339E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021" w:type="dxa"/>
            <w:noWrap/>
            <w:vAlign w:val="center"/>
          </w:tcPr>
          <w:p w14:paraId="3286D3DE">
            <w:pPr>
              <w:widowControl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体育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专业类别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硕士研究生导师</w:t>
            </w:r>
          </w:p>
        </w:tc>
        <w:tc>
          <w:tcPr>
            <w:tcW w:w="1244" w:type="dxa"/>
            <w:noWrap/>
            <w:vAlign w:val="center"/>
          </w:tcPr>
          <w:p w14:paraId="12092EF8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大健康、体医养融合发展</w:t>
            </w:r>
          </w:p>
        </w:tc>
        <w:tc>
          <w:tcPr>
            <w:tcW w:w="660" w:type="dxa"/>
            <w:noWrap/>
            <w:vAlign w:val="center"/>
          </w:tcPr>
          <w:p w14:paraId="618CB9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  <w:lang w:val="en-US"/>
              </w:rPr>
              <w:t>1</w:t>
            </w:r>
          </w:p>
        </w:tc>
        <w:tc>
          <w:tcPr>
            <w:tcW w:w="3675" w:type="dxa"/>
            <w:noWrap/>
            <w:vAlign w:val="center"/>
          </w:tcPr>
          <w:p w14:paraId="5A0D223D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参与高校学科团队建设，推动所在单位与高校联合开展大健康、体医养融合发展相关科研项目研究，积极转化高科技创新成果；推动所在单位成为高校研究生科研工作站、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研究生科研实践平台、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研究生创新实践基地等，创造条件吸纳高校毕业生就业。</w:t>
            </w:r>
          </w:p>
        </w:tc>
        <w:tc>
          <w:tcPr>
            <w:tcW w:w="2640" w:type="dxa"/>
            <w:noWrap/>
            <w:vAlign w:val="center"/>
          </w:tcPr>
          <w:p w14:paraId="14398925">
            <w:pPr>
              <w:widowControl/>
              <w:spacing w:line="240" w:lineRule="exac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1.具有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体育类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专业背景；</w:t>
            </w:r>
          </w:p>
          <w:p w14:paraId="3D2ADAA7">
            <w:pPr>
              <w:widowControl/>
              <w:spacing w:line="240" w:lineRule="exac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2.具有培训学生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和指导学生进行科研与实践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所需的科研场所，仪器设备及科研经费；</w:t>
            </w:r>
          </w:p>
          <w:p w14:paraId="1F846224">
            <w:pPr>
              <w:widowControl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3.具有副高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级及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以上职称。</w:t>
            </w:r>
          </w:p>
        </w:tc>
        <w:tc>
          <w:tcPr>
            <w:tcW w:w="1140" w:type="dxa"/>
            <w:noWrap/>
            <w:vAlign w:val="center"/>
          </w:tcPr>
          <w:p w14:paraId="7D86B62B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体育运动与康养领域</w:t>
            </w:r>
          </w:p>
        </w:tc>
        <w:tc>
          <w:tcPr>
            <w:tcW w:w="1680" w:type="dxa"/>
            <w:vAlign w:val="center"/>
          </w:tcPr>
          <w:p w14:paraId="6B958F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科研院所；中职、高职院校；大型国有企业；大型民营企业；工程技术在国内外有影响的企业。</w:t>
            </w:r>
          </w:p>
        </w:tc>
        <w:tc>
          <w:tcPr>
            <w:tcW w:w="1410" w:type="dxa"/>
            <w:vAlign w:val="center"/>
          </w:tcPr>
          <w:p w14:paraId="039F1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梁老师，</w:t>
            </w:r>
          </w:p>
          <w:p w14:paraId="62C54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15885019232</w:t>
            </w:r>
          </w:p>
        </w:tc>
      </w:tr>
      <w:tr w14:paraId="6180A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1DBED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021" w:type="dxa"/>
            <w:noWrap/>
            <w:vAlign w:val="center"/>
          </w:tcPr>
          <w:p w14:paraId="4FF01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法律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专业类别硕士研究生导师</w:t>
            </w:r>
          </w:p>
        </w:tc>
        <w:tc>
          <w:tcPr>
            <w:tcW w:w="1244" w:type="dxa"/>
            <w:noWrap/>
            <w:vAlign w:val="center"/>
          </w:tcPr>
          <w:p w14:paraId="256E7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地方立法、数字法学、科技法学、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城市更新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社会治理法学</w:t>
            </w:r>
          </w:p>
        </w:tc>
        <w:tc>
          <w:tcPr>
            <w:tcW w:w="660" w:type="dxa"/>
            <w:noWrap/>
            <w:vAlign w:val="center"/>
          </w:tcPr>
          <w:p w14:paraId="27ECF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675" w:type="dxa"/>
            <w:noWrap/>
            <w:vAlign w:val="center"/>
          </w:tcPr>
          <w:p w14:paraId="63659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参与高校学科团队建设，推动所在企业与高校联合开展新型城镇化相关科研项目研究，参与省级政策文件起草（立法），为新型城镇化提供法律服务，积极协同新文科建设，推动所在企业成为高校教学和实习基地，创造条件吸纳高校毕业生就业。</w:t>
            </w:r>
          </w:p>
        </w:tc>
        <w:tc>
          <w:tcPr>
            <w:tcW w:w="2640" w:type="dxa"/>
            <w:noWrap/>
            <w:vAlign w:val="center"/>
          </w:tcPr>
          <w:p w14:paraId="2F1CC9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1.具有法学专业背景；</w:t>
            </w:r>
          </w:p>
          <w:p w14:paraId="683E10E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2.具有培训学生所需的实践场所及科研经费；</w:t>
            </w:r>
          </w:p>
          <w:p w14:paraId="2F37792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0" w:leftChars="0" w:firstLine="0" w:firstLineChars="0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具有10年以上法律从业经历。</w:t>
            </w:r>
          </w:p>
        </w:tc>
        <w:tc>
          <w:tcPr>
            <w:tcW w:w="1140" w:type="dxa"/>
            <w:noWrap/>
            <w:vAlign w:val="center"/>
          </w:tcPr>
          <w:p w14:paraId="7CB7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kern w:val="0"/>
                <w:sz w:val="20"/>
                <w:szCs w:val="20"/>
                <w:highlight w:val="none"/>
                <w:lang w:eastAsia="zh-CN"/>
              </w:rPr>
              <w:t>法律咨询服务</w:t>
            </w:r>
          </w:p>
        </w:tc>
        <w:tc>
          <w:tcPr>
            <w:tcW w:w="1680" w:type="dxa"/>
            <w:vAlign w:val="center"/>
          </w:tcPr>
          <w:p w14:paraId="05FBE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科研院所；仲裁机构；大型国有企业；大型民营企业；律师事务所。</w:t>
            </w:r>
          </w:p>
        </w:tc>
        <w:tc>
          <w:tcPr>
            <w:tcW w:w="1410" w:type="dxa"/>
            <w:vAlign w:val="center"/>
          </w:tcPr>
          <w:p w14:paraId="7E04C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刘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老师，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18198249985</w:t>
            </w:r>
          </w:p>
        </w:tc>
      </w:tr>
      <w:tr w14:paraId="4BC61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4CD5D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021" w:type="dxa"/>
            <w:noWrap/>
            <w:vAlign w:val="center"/>
          </w:tcPr>
          <w:p w14:paraId="1F27D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eastAsia="zh-CN"/>
              </w:rPr>
              <w:t>药学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专业类别硕士研究生导师</w:t>
            </w:r>
          </w:p>
        </w:tc>
        <w:tc>
          <w:tcPr>
            <w:tcW w:w="1244" w:type="dxa"/>
            <w:noWrap/>
            <w:vAlign w:val="center"/>
          </w:tcPr>
          <w:p w14:paraId="5CC817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药食兼用植物新品种培育及种植技术</w:t>
            </w:r>
          </w:p>
        </w:tc>
        <w:tc>
          <w:tcPr>
            <w:tcW w:w="660" w:type="dxa"/>
            <w:noWrap/>
            <w:vAlign w:val="center"/>
          </w:tcPr>
          <w:p w14:paraId="36E7A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675" w:type="dxa"/>
            <w:noWrap/>
            <w:vAlign w:val="center"/>
          </w:tcPr>
          <w:p w14:paraId="160AD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参与高校学科团队建设，推动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所在科研院所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与高校联合开展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药食兼用植物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相关科研项目研究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承担高校科研成果中试放大和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成果展示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基地建设，积极转化高科技创新成果，推动所在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成为高校教学和实习基地，创造条件吸纳高校毕业生就业。</w:t>
            </w:r>
          </w:p>
        </w:tc>
        <w:tc>
          <w:tcPr>
            <w:tcW w:w="2640" w:type="dxa"/>
            <w:noWrap/>
            <w:vAlign w:val="center"/>
          </w:tcPr>
          <w:p w14:paraId="568CE72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具有农学专业背景；</w:t>
            </w:r>
          </w:p>
          <w:p w14:paraId="048A901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具有培训学生所需的科研场所，仪器设备及科研经费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eastAsia="zh-CN"/>
              </w:rPr>
              <w:t>；</w:t>
            </w:r>
          </w:p>
          <w:p w14:paraId="43F23B6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0" w:leftChars="0" w:firstLine="0" w:firstLineChars="0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具有副高以上职称。</w:t>
            </w:r>
          </w:p>
        </w:tc>
        <w:tc>
          <w:tcPr>
            <w:tcW w:w="1140" w:type="dxa"/>
            <w:noWrap/>
            <w:vAlign w:val="center"/>
          </w:tcPr>
          <w:p w14:paraId="55AB7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kern w:val="0"/>
                <w:sz w:val="20"/>
                <w:szCs w:val="20"/>
                <w:highlight w:val="none"/>
              </w:rPr>
              <w:t>农业领域</w:t>
            </w:r>
          </w:p>
        </w:tc>
        <w:tc>
          <w:tcPr>
            <w:tcW w:w="1680" w:type="dxa"/>
            <w:vAlign w:val="center"/>
          </w:tcPr>
          <w:p w14:paraId="4C3BA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  <w:highlight w:val="none"/>
              </w:rPr>
              <w:t>科研院所</w:t>
            </w:r>
          </w:p>
        </w:tc>
        <w:tc>
          <w:tcPr>
            <w:tcW w:w="1410" w:type="dxa"/>
            <w:vAlign w:val="center"/>
          </w:tcPr>
          <w:p w14:paraId="4D17E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韩老师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19985300530</w:t>
            </w:r>
          </w:p>
        </w:tc>
      </w:tr>
      <w:tr w14:paraId="7E97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20333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021" w:type="dxa"/>
            <w:noWrap/>
            <w:vAlign w:val="center"/>
          </w:tcPr>
          <w:p w14:paraId="692AD221">
            <w:pPr>
              <w:widowControl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工商管理专业硕士研究生导师</w:t>
            </w:r>
          </w:p>
        </w:tc>
        <w:tc>
          <w:tcPr>
            <w:tcW w:w="1244" w:type="dxa"/>
            <w:noWrap/>
            <w:vAlign w:val="center"/>
          </w:tcPr>
          <w:p w14:paraId="77B5E085">
            <w:pPr>
              <w:widowControl/>
              <w:spacing w:line="240" w:lineRule="exac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工业经济、</w:t>
            </w:r>
          </w:p>
          <w:p w14:paraId="2D059C04">
            <w:pPr>
              <w:widowControl/>
              <w:spacing w:line="240" w:lineRule="exac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碳中和经济、智能技术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产业研究、</w:t>
            </w:r>
          </w:p>
          <w:p w14:paraId="695487C6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品牌建设</w:t>
            </w:r>
          </w:p>
        </w:tc>
        <w:tc>
          <w:tcPr>
            <w:tcW w:w="660" w:type="dxa"/>
            <w:noWrap/>
            <w:vAlign w:val="center"/>
          </w:tcPr>
          <w:p w14:paraId="37A05B2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675" w:type="dxa"/>
            <w:noWrap/>
            <w:vAlign w:val="center"/>
          </w:tcPr>
          <w:p w14:paraId="352FC129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参与高校学科团队建设和人才培养，推动所在企业与高校联合开展新型工业化领域的研究，推动企业成为高校教学和科研的实践基地，为高校毕业生和社会创造更多就业机会。</w:t>
            </w:r>
          </w:p>
        </w:tc>
        <w:tc>
          <w:tcPr>
            <w:tcW w:w="2640" w:type="dxa"/>
            <w:noWrap/>
            <w:vAlign w:val="center"/>
          </w:tcPr>
          <w:p w14:paraId="43964C3A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1.具有工学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或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艺术学专业位背景；</w:t>
            </w:r>
          </w:p>
          <w:p w14:paraId="7ECD290C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2.具有工业企业工作经历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或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具有企业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研究院高层管理背景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；</w:t>
            </w:r>
          </w:p>
          <w:p w14:paraId="4E276D0F">
            <w:pPr>
              <w:widowControl/>
              <w:spacing w:line="240" w:lineRule="exac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2.具有培训学生所需的科研场所、实验室及经费；</w:t>
            </w:r>
          </w:p>
          <w:p w14:paraId="5B8745FC">
            <w:pPr>
              <w:widowControl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3.具有硕士研究生学历学位或副高以上职称。</w:t>
            </w:r>
          </w:p>
        </w:tc>
        <w:tc>
          <w:tcPr>
            <w:tcW w:w="1140" w:type="dxa"/>
            <w:noWrap/>
            <w:vAlign w:val="center"/>
          </w:tcPr>
          <w:p w14:paraId="46B7790C">
            <w:pPr>
              <w:widowControl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新型工业化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、旅游产业研发</w:t>
            </w:r>
          </w:p>
        </w:tc>
        <w:tc>
          <w:tcPr>
            <w:tcW w:w="1680" w:type="dxa"/>
            <w:vAlign w:val="center"/>
          </w:tcPr>
          <w:p w14:paraId="663CB284">
            <w:pPr>
              <w:widowControl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  <w:t>科研院所；国有企业；民营企业；工程技术在国内外有影响的企业。</w:t>
            </w:r>
          </w:p>
        </w:tc>
        <w:tc>
          <w:tcPr>
            <w:tcW w:w="1410" w:type="dxa"/>
            <w:vAlign w:val="center"/>
          </w:tcPr>
          <w:p w14:paraId="75569AB8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田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老师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，13885070847</w:t>
            </w:r>
          </w:p>
        </w:tc>
      </w:tr>
      <w:tr w14:paraId="55D82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72" w:type="dxa"/>
            <w:noWrap/>
            <w:vAlign w:val="center"/>
          </w:tcPr>
          <w:p w14:paraId="19D32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021" w:type="dxa"/>
            <w:noWrap/>
            <w:vAlign w:val="center"/>
          </w:tcPr>
          <w:p w14:paraId="28DBD3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旅游管理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专业类别硕士研究生导师</w:t>
            </w:r>
          </w:p>
        </w:tc>
        <w:tc>
          <w:tcPr>
            <w:tcW w:w="1244" w:type="dxa"/>
            <w:noWrap/>
            <w:vAlign w:val="center"/>
          </w:tcPr>
          <w:p w14:paraId="228DF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旅游企业经营与管理、旅游经济、山地旅游与康养休闲、乡村旅游等</w:t>
            </w:r>
          </w:p>
          <w:p w14:paraId="098086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0" w:type="dxa"/>
            <w:noWrap/>
            <w:vAlign w:val="center"/>
          </w:tcPr>
          <w:p w14:paraId="6E851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675" w:type="dxa"/>
            <w:noWrap/>
            <w:vAlign w:val="center"/>
          </w:tcPr>
          <w:p w14:paraId="34B8C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参与高校学科团队建设，推动所在企业与高校联合开展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旅游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相关科研项目研究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推动所在企业成为高校教学和实习基地，创造条件吸纳高校毕业生就业。</w:t>
            </w:r>
          </w:p>
        </w:tc>
        <w:tc>
          <w:tcPr>
            <w:tcW w:w="2640" w:type="dxa"/>
            <w:noWrap/>
            <w:vAlign w:val="center"/>
          </w:tcPr>
          <w:p w14:paraId="4247C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具有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旅游管理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专业背景；</w:t>
            </w:r>
          </w:p>
          <w:p w14:paraId="4BF99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具有培训学生所需的科研场所，仪器设备及科研经费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 w14:paraId="3BEB5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具有副高以上职称。</w:t>
            </w:r>
          </w:p>
        </w:tc>
        <w:tc>
          <w:tcPr>
            <w:tcW w:w="1140" w:type="dxa"/>
            <w:noWrap/>
            <w:vAlign w:val="center"/>
          </w:tcPr>
          <w:p w14:paraId="488FA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文化旅游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领域</w:t>
            </w:r>
          </w:p>
        </w:tc>
        <w:tc>
          <w:tcPr>
            <w:tcW w:w="1680" w:type="dxa"/>
            <w:vAlign w:val="center"/>
          </w:tcPr>
          <w:p w14:paraId="172E7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rPr>
                <w:rFonts w:hint="eastAsia" w:ascii="仿宋" w:hAnsi="仿宋" w:eastAsia="仿宋" w:cs="仿宋"/>
                <w:color w:val="3B3838" w:themeColor="background2" w:themeShade="4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科研院所；中职、高职院校；大型国有企业；大型民营企业；工程技术在国内外有影响的企业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。</w:t>
            </w:r>
          </w:p>
        </w:tc>
        <w:tc>
          <w:tcPr>
            <w:tcW w:w="1410" w:type="dxa"/>
            <w:vAlign w:val="center"/>
          </w:tcPr>
          <w:p w14:paraId="21C57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廖老师，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13885108339</w:t>
            </w:r>
          </w:p>
        </w:tc>
      </w:tr>
    </w:tbl>
    <w:p w14:paraId="70DB616F">
      <w:pPr>
        <w:rPr>
          <w:highlight w:val="red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BED0E1-A5AD-4EC0-95D1-941D2ED0CF3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BD765C4-0B8C-44B5-A0BE-80883A465F8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8BD0D42-E90C-4878-882E-F8E1FA75E9C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3BF4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72587C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72587C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4DA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MzYwNTQ2NzVmODgyYjUzYmM2NDk3MmRiN2VmZDMifQ=="/>
  </w:docVars>
  <w:rsids>
    <w:rsidRoot w:val="00000000"/>
    <w:rsid w:val="01F86F46"/>
    <w:rsid w:val="06283AFF"/>
    <w:rsid w:val="0C127CFF"/>
    <w:rsid w:val="0C9C007A"/>
    <w:rsid w:val="0FD05D32"/>
    <w:rsid w:val="146E19D3"/>
    <w:rsid w:val="18467FE3"/>
    <w:rsid w:val="1B9301EB"/>
    <w:rsid w:val="23861508"/>
    <w:rsid w:val="23DD252D"/>
    <w:rsid w:val="23FE700F"/>
    <w:rsid w:val="25A808D8"/>
    <w:rsid w:val="25DD5BFC"/>
    <w:rsid w:val="279D5475"/>
    <w:rsid w:val="284103DF"/>
    <w:rsid w:val="2E0E71B7"/>
    <w:rsid w:val="2F9737EB"/>
    <w:rsid w:val="301F1C90"/>
    <w:rsid w:val="34D01ABE"/>
    <w:rsid w:val="351152BA"/>
    <w:rsid w:val="3991089E"/>
    <w:rsid w:val="3A8C0AFF"/>
    <w:rsid w:val="3B1647E1"/>
    <w:rsid w:val="3CE259C8"/>
    <w:rsid w:val="403D3FE7"/>
    <w:rsid w:val="42B905DF"/>
    <w:rsid w:val="441E480B"/>
    <w:rsid w:val="45B440C0"/>
    <w:rsid w:val="467E3C34"/>
    <w:rsid w:val="4B3A5416"/>
    <w:rsid w:val="4BCB57E7"/>
    <w:rsid w:val="4E555E2E"/>
    <w:rsid w:val="50B62A94"/>
    <w:rsid w:val="5781530D"/>
    <w:rsid w:val="57D50A25"/>
    <w:rsid w:val="5C6544E0"/>
    <w:rsid w:val="5F9D1E1D"/>
    <w:rsid w:val="60176451"/>
    <w:rsid w:val="61BC7A87"/>
    <w:rsid w:val="64882F59"/>
    <w:rsid w:val="64FB0FAB"/>
    <w:rsid w:val="66B362C2"/>
    <w:rsid w:val="75925AAB"/>
    <w:rsid w:val="770A2760"/>
    <w:rsid w:val="7BD141FB"/>
    <w:rsid w:val="7C0219AB"/>
    <w:rsid w:val="7C95228A"/>
    <w:rsid w:val="FF5AB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qFormat/>
    <w:uiPriority w:val="0"/>
    <w:pPr>
      <w:widowControl w:val="0"/>
    </w:pPr>
    <w:rPr>
      <w:rFonts w:ascii="Calibri" w:hAnsi="Calibri" w:eastAsia="Calibri" w:cs="Calibri"/>
      <w:color w:val="000000"/>
      <w:sz w:val="24"/>
      <w:szCs w:val="24"/>
      <w:u w:val="none" w:color="000000"/>
      <w:lang w:val="en-US" w:eastAsia="zh-CN" w:bidi="ar-SA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2468</Words>
  <Characters>2614</Characters>
  <Lines>0</Lines>
  <Paragraphs>0</Paragraphs>
  <TotalTime>6</TotalTime>
  <ScaleCrop>false</ScaleCrop>
  <LinksUpToDate>false</LinksUpToDate>
  <CharactersWithSpaces>2615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2020-09-03T15:15:00Z</dcterms:created>
  <dc:creator>Administrator</dc:creator>
  <cp:lastModifiedBy>郑庆田</cp:lastModifiedBy>
  <cp:lastPrinted>2025-01-07T17:03:00Z</cp:lastPrinted>
  <dcterms:modified xsi:type="dcterms:W3CDTF">2025-01-20T04:15:23Z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1B7440D28FDB492D78AA8D6792532049_43</vt:lpwstr>
  </property>
  <property fmtid="{D5CDD505-2E9C-101B-9397-08002B2CF9AE}" pid="4" name="KSOTemplateDocerSaveRecord">
    <vt:lpwstr>eyJoZGlkIjoiY2FkY2YzNGQxNDBmNzdlNzU5Y2Q2ODA0YWQzNjNiZTkiLCJ1c2VySWQiOiI1OTAzNjI2MTkifQ==</vt:lpwstr>
  </property>
</Properties>
</file>