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150" w:afterAutospacing="0" w:line="700" w:lineRule="exact"/>
        <w:ind w:left="0" w:right="0" w:firstLine="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bookmarkStart w:id="0" w:name="_GoBack"/>
      <w:bookmarkEnd w:id="0"/>
      <w:r>
        <w:rPr>
          <w:rFonts w:hint="eastAsia" w:ascii="方正小标宋简体" w:hAnsi="方正小标宋简体" w:eastAsia="方正小标宋简体" w:cs="方正小标宋简体"/>
          <w:b w:val="0"/>
          <w:bCs w:val="0"/>
          <w:color w:val="000000"/>
          <w:kern w:val="0"/>
          <w:sz w:val="44"/>
          <w:szCs w:val="44"/>
          <w:lang w:val="en-US" w:eastAsia="zh-CN" w:bidi="ar-SA"/>
        </w:rPr>
        <w:t>关于2024年成都市新津区高校毕业生“三支一扶”计划招募进入资格复审人员名单、资格复审及面试有关事项的公告</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楷体_GB2312" w:cs="Times New Roman"/>
          <w:color w:val="auto"/>
          <w:sz w:val="32"/>
          <w:szCs w:val="32"/>
          <w:highlight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根据《四川省202</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4</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年高校毕业生</w:t>
      </w:r>
      <w:r>
        <w:rPr>
          <w:rFonts w:hint="eastAsia"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“三支一扶”</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计划招募公告》的规定，现将202</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4</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年成都市新津区高校毕业生</w:t>
      </w:r>
      <w:r>
        <w:rPr>
          <w:rFonts w:hint="eastAsia"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“三支一扶”</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计划招募进入资格复审人员名单、资格复审及面试有关事项公告如下。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黑体" w:hAnsi="黑体" w:eastAsia="黑体" w:cs="黑体"/>
          <w:b/>
          <w:bCs/>
          <w:i w:val="0"/>
          <w:iCs w:val="0"/>
          <w:caps w:val="0"/>
          <w:color w:val="000000"/>
          <w:spacing w:val="0"/>
          <w:sz w:val="32"/>
          <w:szCs w:val="32"/>
          <w:u w:val="none"/>
          <w:shd w:val="clear" w:color="auto" w:fill="FFFFFF"/>
          <w:lang w:val="en-US" w:eastAsia="zh-CN"/>
        </w:rPr>
      </w:pPr>
      <w:r>
        <w:rPr>
          <w:rFonts w:hint="eastAsia" w:ascii="黑体" w:hAnsi="黑体" w:eastAsia="黑体" w:cs="黑体"/>
          <w:b/>
          <w:bCs/>
          <w:i w:val="0"/>
          <w:iCs w:val="0"/>
          <w:caps w:val="0"/>
          <w:color w:val="000000"/>
          <w:spacing w:val="0"/>
          <w:sz w:val="32"/>
          <w:szCs w:val="32"/>
          <w:u w:val="none"/>
          <w:shd w:val="clear" w:color="auto" w:fill="FFFFFF"/>
          <w:lang w:val="en-US" w:eastAsia="zh-CN"/>
        </w:rPr>
        <w:t>一、进入资格复审人员名单（详见附件）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根据同岗位考生笔试成绩，按照招募岗位招募名额的3倍，从高分到低分依次确定进入资格复审人员名单。拟进入资格复审的最后一名笔试成绩相同的并列人员一并进入资格复审。进入资格复审人数达不到招募名额3倍的岗位，该岗位符合条件的笔试人员全部进入资格复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黑体" w:hAnsi="黑体" w:eastAsia="黑体" w:cs="黑体"/>
          <w:b/>
          <w:bCs/>
          <w:i w:val="0"/>
          <w:iCs w:val="0"/>
          <w:caps w:val="0"/>
          <w:color w:val="000000"/>
          <w:spacing w:val="0"/>
          <w:sz w:val="32"/>
          <w:szCs w:val="32"/>
          <w:u w:val="none"/>
          <w:shd w:val="clear" w:color="auto" w:fill="FFFFFF"/>
          <w:lang w:val="en-US" w:eastAsia="zh-CN"/>
        </w:rPr>
      </w:pPr>
      <w:r>
        <w:rPr>
          <w:rFonts w:hint="eastAsia" w:ascii="黑体" w:hAnsi="黑体" w:eastAsia="黑体" w:cs="黑体"/>
          <w:b/>
          <w:bCs/>
          <w:i w:val="0"/>
          <w:iCs w:val="0"/>
          <w:caps w:val="0"/>
          <w:color w:val="000000"/>
          <w:spacing w:val="0"/>
          <w:sz w:val="32"/>
          <w:szCs w:val="32"/>
          <w:u w:val="none"/>
          <w:shd w:val="clear" w:color="auto" w:fill="FFFFFF"/>
          <w:lang w:val="en-US" w:eastAsia="zh-CN"/>
        </w:rPr>
        <w:t>二、资格复审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b/>
          <w:bCs/>
          <w:i w:val="0"/>
          <w:iCs w:val="0"/>
          <w:caps w:val="0"/>
          <w:color w:val="000000"/>
          <w:spacing w:val="0"/>
          <w:sz w:val="32"/>
          <w:szCs w:val="32"/>
          <w:u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u w:val="none"/>
          <w:shd w:val="clear" w:color="auto" w:fill="FFFFFF"/>
          <w:lang w:val="en-US" w:eastAsia="zh-CN"/>
        </w:rPr>
        <w:t>（一）资格复审时间及地点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1.时间：202</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4</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年7月</w:t>
      </w:r>
      <w:r>
        <w:rPr>
          <w:rFonts w:hint="eastAsia" w:eastAsia="仿宋_GB2312" w:cs="Times New Roman"/>
          <w:b w:val="0"/>
          <w:bCs w:val="0"/>
          <w:i w:val="0"/>
          <w:iCs w:val="0"/>
          <w:caps w:val="0"/>
          <w:color w:val="000000"/>
          <w:spacing w:val="0"/>
          <w:sz w:val="32"/>
          <w:szCs w:val="32"/>
          <w:u w:val="none"/>
          <w:shd w:val="clear" w:color="auto" w:fill="FFFFFF"/>
          <w:lang w:val="en-US" w:eastAsia="zh-CN"/>
        </w:rPr>
        <w:t>18</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日（09:00-12:00，13:00-17:00）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2.地点：成都市新津区人力资源和社会保障局附</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2楼会议室（成都市新津区五津街道瑞通路146号）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b/>
          <w:bCs/>
          <w:i w:val="0"/>
          <w:iCs w:val="0"/>
          <w:caps w:val="0"/>
          <w:color w:val="000000"/>
          <w:spacing w:val="0"/>
          <w:sz w:val="32"/>
          <w:szCs w:val="32"/>
          <w:u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u w:val="none"/>
          <w:shd w:val="clear" w:color="auto" w:fill="FFFFFF"/>
          <w:lang w:val="en-US" w:eastAsia="zh-CN"/>
        </w:rPr>
        <w:t>（二）所需材料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1.考生有效居民身份证（或带</w:t>
      </w:r>
      <w:r>
        <w:rPr>
          <w:rFonts w:hint="eastAsia" w:ascii="仿宋_GB2312" w:hAnsi="仿宋_GB2312" w:eastAsia="仿宋_GB2312" w:cs="仿宋_GB2312"/>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近期</w:t>
      </w: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照片的社保卡）；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2.毕业证原件</w:t>
      </w:r>
      <w:r>
        <w:rPr>
          <w:rFonts w:hint="eastAsia" w:ascii="仿宋_GB2312" w:hAnsi="仿宋_GB2312" w:eastAsia="仿宋_GB2312" w:cs="仿宋_GB2312"/>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、学位证原件和</w:t>
      </w: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《教育部学历证书电子注册备案表》，留学人员还应持国家教育部留学服务中心认证学历、学位参加资格复审；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3.《高校毕业生“三支一扶”计划招募考生信息表》；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4.报考“农村中小学”岗位的考生，</w:t>
      </w:r>
      <w:r>
        <w:rPr>
          <w:rFonts w:hint="eastAsia" w:ascii="仿宋_GB2312" w:hAnsi="仿宋_GB2312" w:eastAsia="仿宋_GB2312" w:cs="仿宋_GB2312"/>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还须取得</w:t>
      </w: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中小学教师资格证书和普通话二级乙等及以上证书。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以上材料均需原件，并自备复印件一份</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楷体_GB2312" w:hAnsi="楷体_GB2312" w:eastAsia="楷体_GB2312" w:cs="楷体_GB2312"/>
          <w:b/>
          <w:bCs/>
          <w:i w:val="0"/>
          <w:iCs w:val="0"/>
          <w:caps w:val="0"/>
          <w:color w:val="000000"/>
          <w:spacing w:val="0"/>
          <w:sz w:val="32"/>
          <w:szCs w:val="32"/>
          <w:u w:val="none"/>
          <w:shd w:val="clear" w:color="auto" w:fill="FFFFFF"/>
          <w:lang w:val="en-US" w:eastAsia="zh-CN"/>
        </w:rPr>
      </w:pPr>
      <w:r>
        <w:rPr>
          <w:rFonts w:hint="default" w:ascii="楷体_GB2312" w:hAnsi="楷体_GB2312" w:eastAsia="楷体_GB2312" w:cs="楷体_GB2312"/>
          <w:b/>
          <w:bCs/>
          <w:i w:val="0"/>
          <w:iCs w:val="0"/>
          <w:caps w:val="0"/>
          <w:color w:val="000000"/>
          <w:spacing w:val="0"/>
          <w:sz w:val="32"/>
          <w:szCs w:val="32"/>
          <w:u w:val="none"/>
          <w:shd w:val="clear" w:color="auto" w:fill="FFFFFF"/>
          <w:lang w:val="en-US" w:eastAsia="zh-CN"/>
        </w:rPr>
        <w:t>（三）资格复审递补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因资格复审不合格或考生自动放弃出现面试人选缺额，在报考同一岗位的考生中，按笔试成绩由高到低的顺序依次递补（仅递补一次）。未在规定时限内参加资格复审的，视为考生自动放弃面试资格。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资格复审递补人员名单将于202</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4</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年7月</w:t>
      </w:r>
      <w:r>
        <w:rPr>
          <w:rFonts w:hint="eastAsia" w:eastAsia="仿宋_GB2312" w:cs="Times New Roman"/>
          <w:b w:val="0"/>
          <w:bCs w:val="0"/>
          <w:i w:val="0"/>
          <w:iCs w:val="0"/>
          <w:caps w:val="0"/>
          <w:color w:val="000000"/>
          <w:spacing w:val="0"/>
          <w:sz w:val="32"/>
          <w:szCs w:val="32"/>
          <w:u w:val="none"/>
          <w:shd w:val="clear" w:color="auto" w:fill="FFFFFF"/>
          <w:lang w:val="en-US" w:eastAsia="zh-CN"/>
        </w:rPr>
        <w:t>18</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日19:00前在成都市新津区人民政府门户网站公布，请未进入资格复审的人员自行关注，并提前做好相关准备。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黑体" w:hAnsi="黑体" w:eastAsia="黑体" w:cs="黑体"/>
          <w:b/>
          <w:bCs/>
          <w:i w:val="0"/>
          <w:iCs w:val="0"/>
          <w:caps w:val="0"/>
          <w:color w:val="000000"/>
          <w:spacing w:val="0"/>
          <w:sz w:val="32"/>
          <w:szCs w:val="32"/>
          <w:u w:val="none"/>
          <w:shd w:val="clear" w:color="auto" w:fill="FFFFFF"/>
          <w:lang w:val="en-US" w:eastAsia="zh-CN"/>
        </w:rPr>
      </w:pPr>
      <w:r>
        <w:rPr>
          <w:rFonts w:hint="eastAsia" w:ascii="黑体" w:hAnsi="黑体" w:eastAsia="黑体" w:cs="黑体"/>
          <w:b/>
          <w:bCs/>
          <w:i w:val="0"/>
          <w:iCs w:val="0"/>
          <w:caps w:val="0"/>
          <w:color w:val="000000"/>
          <w:spacing w:val="0"/>
          <w:sz w:val="32"/>
          <w:szCs w:val="32"/>
          <w:u w:val="none"/>
          <w:shd w:val="clear" w:color="auto" w:fill="FFFFFF"/>
          <w:lang w:val="en-US" w:eastAsia="zh-CN"/>
        </w:rPr>
        <w:t>三</w:t>
      </w:r>
      <w:r>
        <w:rPr>
          <w:rFonts w:hint="default" w:ascii="黑体" w:hAnsi="黑体" w:eastAsia="黑体" w:cs="黑体"/>
          <w:b/>
          <w:bCs/>
          <w:i w:val="0"/>
          <w:iCs w:val="0"/>
          <w:caps w:val="0"/>
          <w:color w:val="000000"/>
          <w:spacing w:val="0"/>
          <w:sz w:val="32"/>
          <w:szCs w:val="32"/>
          <w:u w:val="none"/>
          <w:shd w:val="clear" w:color="auto" w:fill="FFFFFF"/>
          <w:lang w:val="en-US" w:eastAsia="zh-CN"/>
        </w:rPr>
        <w:t>、面试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资格复审合格者现场领取《面试通知书》。本次面试为结构化面试，面试成绩满分为100分，面试时间、地点及注意事项详见《面试通知书》。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面试成绩及考试总成绩将于面试结束后3个工作日内在成都市新津区人民政府门户网站公布，请考生及时关注。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咨询电话：028-82</w:t>
      </w:r>
      <w:r>
        <w:rPr>
          <w:rFonts w:hint="eastAsia" w:eastAsia="仿宋_GB2312" w:cs="Times New Roman"/>
          <w:b w:val="0"/>
          <w:bCs w:val="0"/>
          <w:i w:val="0"/>
          <w:iCs w:val="0"/>
          <w:caps w:val="0"/>
          <w:color w:val="000000"/>
          <w:spacing w:val="0"/>
          <w:sz w:val="32"/>
          <w:szCs w:val="32"/>
          <w:u w:val="none"/>
          <w:shd w:val="clear" w:color="auto" w:fill="FFFFFF"/>
          <w:lang w:val="en-US" w:eastAsia="zh-CN"/>
        </w:rPr>
        <w:t>479906</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（区人社局）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          </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028-82511600（区教育局）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          </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028-82591755（区卫健局）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受理时间：工作日09:00-12:00</w:t>
      </w:r>
      <w:r>
        <w:rPr>
          <w:rFonts w:hint="eastAsia" w:eastAsia="仿宋_GB2312" w:cs="Times New Roman"/>
          <w:b w:val="0"/>
          <w:bCs w:val="0"/>
          <w:i w:val="0"/>
          <w:iCs w:val="0"/>
          <w:caps w:val="0"/>
          <w:color w:val="000000"/>
          <w:spacing w:val="0"/>
          <w:sz w:val="32"/>
          <w:szCs w:val="32"/>
          <w:u w:val="none"/>
          <w:shd w:val="clear" w:color="auto"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13:00-17:00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附件：202</w:t>
      </w:r>
      <w:r>
        <w:rPr>
          <w:rFonts w:hint="eastAsia" w:eastAsia="仿宋_GB2312" w:cs="Times New Roman"/>
          <w:b w:val="0"/>
          <w:bCs w:val="0"/>
          <w:i w:val="0"/>
          <w:iCs w:val="0"/>
          <w:caps w:val="0"/>
          <w:color w:val="000000"/>
          <w:spacing w:val="0"/>
          <w:kern w:val="0"/>
          <w:sz w:val="32"/>
          <w:szCs w:val="32"/>
          <w:u w:val="none"/>
          <w:shd w:val="clear" w:color="auto" w:fill="FFFFFF"/>
          <w:lang w:val="en-US" w:eastAsia="zh-CN" w:bidi="ar"/>
        </w:rPr>
        <w:t>4</w:t>
      </w:r>
      <w:r>
        <w:rPr>
          <w:rFonts w:hint="default"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年成都市新津区高校毕业生</w:t>
      </w:r>
      <w:r>
        <w:rPr>
          <w:rFonts w:hint="eastAsia"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“三支一扶”</w:t>
      </w:r>
      <w:r>
        <w:rPr>
          <w:rFonts w:hint="default"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计划招募进入资格复审人员名单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 xml:space="preserve">                </w:t>
      </w:r>
      <w:r>
        <w:rPr>
          <w:rFonts w:hint="eastAsia" w:eastAsia="仿宋_GB2312" w:cs="Times New Roman"/>
          <w:b w:val="0"/>
          <w:bCs w:val="0"/>
          <w:i w:val="0"/>
          <w:iCs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 xml:space="preserve"> 成都市新津区人力资源和社会保障局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                                 </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 xml:space="preserve"> 202</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4</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年7月</w:t>
      </w:r>
      <w:r>
        <w:rPr>
          <w:rFonts w:hint="eastAsia" w:eastAsia="仿宋_GB2312" w:cs="Times New Roman"/>
          <w:b w:val="0"/>
          <w:bCs w:val="0"/>
          <w:i w:val="0"/>
          <w:iCs w:val="0"/>
          <w:caps w:val="0"/>
          <w:color w:val="000000"/>
          <w:spacing w:val="0"/>
          <w:sz w:val="32"/>
          <w:szCs w:val="32"/>
          <w:u w:val="none"/>
          <w:shd w:val="clear" w:color="auto" w:fill="FFFFFF"/>
          <w:lang w:val="en-US" w:eastAsia="zh-CN"/>
        </w:rPr>
        <w:t>15</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none"/>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158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344"/>
    </w:sdtPr>
    <w:sdtEndPr>
      <w:rPr>
        <w:sz w:val="28"/>
      </w:rPr>
    </w:sdtEndPr>
    <w:sdtContent>
      <w:p>
        <w:pPr>
          <w:pStyle w:val="7"/>
          <w:jc w:val="center"/>
        </w:pPr>
        <w:r>
          <w:rPr>
            <w:spacing w:val="20"/>
            <w:sz w:val="28"/>
            <w:szCs w:val="32"/>
          </w:rPr>
          <w:fldChar w:fldCharType="begin"/>
        </w:r>
        <w:r>
          <w:rPr>
            <w:spacing w:val="20"/>
            <w:sz w:val="28"/>
            <w:szCs w:val="32"/>
          </w:rPr>
          <w:instrText xml:space="preserve"> PAGE   \* MERGEFORMAT </w:instrText>
        </w:r>
        <w:r>
          <w:rPr>
            <w:spacing w:val="20"/>
            <w:sz w:val="28"/>
            <w:szCs w:val="32"/>
          </w:rPr>
          <w:fldChar w:fldCharType="separate"/>
        </w:r>
        <w:r>
          <w:rPr>
            <w:spacing w:val="20"/>
            <w:sz w:val="28"/>
            <w:szCs w:val="32"/>
            <w:lang w:val="zh-CN"/>
          </w:rPr>
          <w:t>21</w:t>
        </w:r>
        <w:r>
          <w:rPr>
            <w:spacing w:val="20"/>
            <w:sz w:val="28"/>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rPr>
    </w:pPr>
    <w:r>
      <w:rPr>
        <w:rStyle w:val="13"/>
        <w:sz w:val="28"/>
        <w:szCs w:val="32"/>
      </w:rPr>
      <w:fldChar w:fldCharType="begin"/>
    </w:r>
    <w:r>
      <w:rPr>
        <w:rStyle w:val="13"/>
        <w:sz w:val="28"/>
        <w:szCs w:val="32"/>
      </w:rPr>
      <w:instrText xml:space="preserve">PAGE  </w:instrText>
    </w:r>
    <w:r>
      <w:rPr>
        <w:rStyle w:val="13"/>
        <w:sz w:val="28"/>
        <w:szCs w:val="32"/>
      </w:rPr>
      <w:fldChar w:fldCharType="separate"/>
    </w:r>
    <w:r>
      <w:rPr>
        <w:rStyle w:val="13"/>
        <w:sz w:val="28"/>
        <w:szCs w:val="32"/>
      </w:rPr>
      <w:t>22</w:t>
    </w:r>
    <w:r>
      <w:rPr>
        <w:rStyle w:val="13"/>
        <w:sz w:val="28"/>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32"/>
      </w:rPr>
    </w:pPr>
    <w:r>
      <w:rPr>
        <w:rStyle w:val="13"/>
        <w:sz w:val="28"/>
        <w:szCs w:val="32"/>
      </w:rPr>
      <w:fldChar w:fldCharType="begin"/>
    </w:r>
    <w:r>
      <w:rPr>
        <w:rStyle w:val="13"/>
        <w:sz w:val="28"/>
        <w:szCs w:val="32"/>
      </w:rPr>
      <w:instrText xml:space="preserve">PAGE  </w:instrText>
    </w:r>
    <w:r>
      <w:rPr>
        <w:rStyle w:val="13"/>
        <w:sz w:val="28"/>
        <w:szCs w:val="32"/>
      </w:rPr>
      <w:fldChar w:fldCharType="separate"/>
    </w:r>
    <w:r>
      <w:rPr>
        <w:rStyle w:val="13"/>
        <w:sz w:val="28"/>
        <w:szCs w:val="32"/>
      </w:rPr>
      <w:t>1</w:t>
    </w:r>
    <w:r>
      <w:rPr>
        <w:rStyle w:val="13"/>
        <w:sz w:val="28"/>
        <w:szCs w:val="3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OTgxOWI2YTM0OGMxMmI0ODQ2ZjcxODc4N2IyMmEifQ=="/>
  </w:docVars>
  <w:rsids>
    <w:rsidRoot w:val="00000000"/>
    <w:rsid w:val="00116201"/>
    <w:rsid w:val="0091434A"/>
    <w:rsid w:val="00B40FC0"/>
    <w:rsid w:val="00BF186E"/>
    <w:rsid w:val="01285CB6"/>
    <w:rsid w:val="01460561"/>
    <w:rsid w:val="01B706DC"/>
    <w:rsid w:val="01F63EF1"/>
    <w:rsid w:val="01F73D28"/>
    <w:rsid w:val="022D453D"/>
    <w:rsid w:val="028A0D34"/>
    <w:rsid w:val="02A543EC"/>
    <w:rsid w:val="032C3686"/>
    <w:rsid w:val="037153FA"/>
    <w:rsid w:val="038B2C36"/>
    <w:rsid w:val="03AA2D47"/>
    <w:rsid w:val="04887057"/>
    <w:rsid w:val="04B56C66"/>
    <w:rsid w:val="04CE49BB"/>
    <w:rsid w:val="05150B15"/>
    <w:rsid w:val="05340574"/>
    <w:rsid w:val="05461269"/>
    <w:rsid w:val="057E667F"/>
    <w:rsid w:val="05A96813"/>
    <w:rsid w:val="062E7DB5"/>
    <w:rsid w:val="069022A3"/>
    <w:rsid w:val="07366EEC"/>
    <w:rsid w:val="073B0F31"/>
    <w:rsid w:val="07BD3C84"/>
    <w:rsid w:val="07CB14BD"/>
    <w:rsid w:val="07EF3BE3"/>
    <w:rsid w:val="08207B39"/>
    <w:rsid w:val="085602B5"/>
    <w:rsid w:val="08B4585A"/>
    <w:rsid w:val="08D53EBD"/>
    <w:rsid w:val="095A735D"/>
    <w:rsid w:val="09781ACB"/>
    <w:rsid w:val="09866C5A"/>
    <w:rsid w:val="0A12530B"/>
    <w:rsid w:val="0A235478"/>
    <w:rsid w:val="0A8235E3"/>
    <w:rsid w:val="0B9A670B"/>
    <w:rsid w:val="0BB763FE"/>
    <w:rsid w:val="0BD5552E"/>
    <w:rsid w:val="0BF216D1"/>
    <w:rsid w:val="0C4274CE"/>
    <w:rsid w:val="0D50069F"/>
    <w:rsid w:val="0D5B011C"/>
    <w:rsid w:val="0D953916"/>
    <w:rsid w:val="0E012865"/>
    <w:rsid w:val="0E210E28"/>
    <w:rsid w:val="0F222C0B"/>
    <w:rsid w:val="0FE154BA"/>
    <w:rsid w:val="10307BFB"/>
    <w:rsid w:val="105D54C3"/>
    <w:rsid w:val="108241EC"/>
    <w:rsid w:val="10BE54D4"/>
    <w:rsid w:val="10D50746"/>
    <w:rsid w:val="1138790A"/>
    <w:rsid w:val="114F1D45"/>
    <w:rsid w:val="116C40A8"/>
    <w:rsid w:val="11874D53"/>
    <w:rsid w:val="11A412FC"/>
    <w:rsid w:val="11AB126E"/>
    <w:rsid w:val="12036D20"/>
    <w:rsid w:val="12250BF7"/>
    <w:rsid w:val="124F3826"/>
    <w:rsid w:val="12682631"/>
    <w:rsid w:val="128178DC"/>
    <w:rsid w:val="1322640B"/>
    <w:rsid w:val="13EC3C7B"/>
    <w:rsid w:val="13EF6631"/>
    <w:rsid w:val="1414458E"/>
    <w:rsid w:val="144D675B"/>
    <w:rsid w:val="150572EB"/>
    <w:rsid w:val="16695657"/>
    <w:rsid w:val="16731678"/>
    <w:rsid w:val="170410D9"/>
    <w:rsid w:val="170E2CF1"/>
    <w:rsid w:val="172D0D7B"/>
    <w:rsid w:val="173829EA"/>
    <w:rsid w:val="174B727D"/>
    <w:rsid w:val="17BA635F"/>
    <w:rsid w:val="17E3788D"/>
    <w:rsid w:val="17FD3C06"/>
    <w:rsid w:val="185A695C"/>
    <w:rsid w:val="189007AC"/>
    <w:rsid w:val="189015C1"/>
    <w:rsid w:val="18FB6F3E"/>
    <w:rsid w:val="195873C0"/>
    <w:rsid w:val="19F97333"/>
    <w:rsid w:val="1A2D136A"/>
    <w:rsid w:val="1A2D6C7E"/>
    <w:rsid w:val="1A846AD3"/>
    <w:rsid w:val="1AA57881"/>
    <w:rsid w:val="1B652859"/>
    <w:rsid w:val="1B79267B"/>
    <w:rsid w:val="1BE97B91"/>
    <w:rsid w:val="1C376FA5"/>
    <w:rsid w:val="1CF27168"/>
    <w:rsid w:val="1D271DC8"/>
    <w:rsid w:val="1D70376F"/>
    <w:rsid w:val="1E1B484C"/>
    <w:rsid w:val="1E570860"/>
    <w:rsid w:val="1EFC1799"/>
    <w:rsid w:val="1F0E3240"/>
    <w:rsid w:val="1FAB1312"/>
    <w:rsid w:val="1FE526DB"/>
    <w:rsid w:val="20335FFA"/>
    <w:rsid w:val="20D83B05"/>
    <w:rsid w:val="213571AA"/>
    <w:rsid w:val="21556F04"/>
    <w:rsid w:val="21734D65"/>
    <w:rsid w:val="217F7429"/>
    <w:rsid w:val="23F9596E"/>
    <w:rsid w:val="24810B4D"/>
    <w:rsid w:val="24E52599"/>
    <w:rsid w:val="2532382D"/>
    <w:rsid w:val="253433DC"/>
    <w:rsid w:val="25832E3F"/>
    <w:rsid w:val="25C40AFC"/>
    <w:rsid w:val="25E1345C"/>
    <w:rsid w:val="26180E6F"/>
    <w:rsid w:val="26CF061D"/>
    <w:rsid w:val="274D1AA8"/>
    <w:rsid w:val="275A5964"/>
    <w:rsid w:val="276E13E5"/>
    <w:rsid w:val="27E35C53"/>
    <w:rsid w:val="28A1327F"/>
    <w:rsid w:val="28EE52A6"/>
    <w:rsid w:val="29662010"/>
    <w:rsid w:val="29B04201"/>
    <w:rsid w:val="2A17373B"/>
    <w:rsid w:val="2A23665C"/>
    <w:rsid w:val="2AF459E0"/>
    <w:rsid w:val="2B3D0FAB"/>
    <w:rsid w:val="2B4F3741"/>
    <w:rsid w:val="2B843F5B"/>
    <w:rsid w:val="2C48784A"/>
    <w:rsid w:val="2D5C7FE7"/>
    <w:rsid w:val="2D80135C"/>
    <w:rsid w:val="2DDD275B"/>
    <w:rsid w:val="2DE47C70"/>
    <w:rsid w:val="2E113C98"/>
    <w:rsid w:val="2E8B21B7"/>
    <w:rsid w:val="2E9F64F2"/>
    <w:rsid w:val="2EF76386"/>
    <w:rsid w:val="2F1C4632"/>
    <w:rsid w:val="2F6D7D7A"/>
    <w:rsid w:val="301C3C09"/>
    <w:rsid w:val="308736D2"/>
    <w:rsid w:val="30B05F05"/>
    <w:rsid w:val="30FE2997"/>
    <w:rsid w:val="31533579"/>
    <w:rsid w:val="31D23FC3"/>
    <w:rsid w:val="31EB11BF"/>
    <w:rsid w:val="31F97868"/>
    <w:rsid w:val="326351F9"/>
    <w:rsid w:val="32D73378"/>
    <w:rsid w:val="33355BB1"/>
    <w:rsid w:val="336B0713"/>
    <w:rsid w:val="337D4A14"/>
    <w:rsid w:val="339830E8"/>
    <w:rsid w:val="33A44A1F"/>
    <w:rsid w:val="3412426E"/>
    <w:rsid w:val="34905060"/>
    <w:rsid w:val="35044A71"/>
    <w:rsid w:val="351A68CC"/>
    <w:rsid w:val="358110A8"/>
    <w:rsid w:val="35D703D8"/>
    <w:rsid w:val="36AE20F8"/>
    <w:rsid w:val="36D75B97"/>
    <w:rsid w:val="36FE7082"/>
    <w:rsid w:val="37A801EA"/>
    <w:rsid w:val="37D854DB"/>
    <w:rsid w:val="37EB5ED3"/>
    <w:rsid w:val="382357C4"/>
    <w:rsid w:val="382431A1"/>
    <w:rsid w:val="382A5099"/>
    <w:rsid w:val="384B0C09"/>
    <w:rsid w:val="389E2A00"/>
    <w:rsid w:val="38A346D5"/>
    <w:rsid w:val="390411B5"/>
    <w:rsid w:val="39123785"/>
    <w:rsid w:val="3A7D35F2"/>
    <w:rsid w:val="3AC229C6"/>
    <w:rsid w:val="3AEF00BE"/>
    <w:rsid w:val="3B253993"/>
    <w:rsid w:val="3B7546A2"/>
    <w:rsid w:val="3BC93E1F"/>
    <w:rsid w:val="3BEA537B"/>
    <w:rsid w:val="3BEC625F"/>
    <w:rsid w:val="3C330A9C"/>
    <w:rsid w:val="3C4512F7"/>
    <w:rsid w:val="3C8C0DEF"/>
    <w:rsid w:val="3CE65F8F"/>
    <w:rsid w:val="3D2F188F"/>
    <w:rsid w:val="3D4E56F7"/>
    <w:rsid w:val="3D6568BB"/>
    <w:rsid w:val="3D8C5F5B"/>
    <w:rsid w:val="3DC551B7"/>
    <w:rsid w:val="3E5325C6"/>
    <w:rsid w:val="3E5E07A3"/>
    <w:rsid w:val="3E7B53E9"/>
    <w:rsid w:val="3E9C7C9C"/>
    <w:rsid w:val="3F125160"/>
    <w:rsid w:val="3F1E4F10"/>
    <w:rsid w:val="3F6712B2"/>
    <w:rsid w:val="3F7FDC1C"/>
    <w:rsid w:val="3F886E96"/>
    <w:rsid w:val="3FE11BED"/>
    <w:rsid w:val="400543F4"/>
    <w:rsid w:val="400C6ED0"/>
    <w:rsid w:val="407927B7"/>
    <w:rsid w:val="408E3D89"/>
    <w:rsid w:val="40A913B1"/>
    <w:rsid w:val="416269F5"/>
    <w:rsid w:val="41DA7943"/>
    <w:rsid w:val="42D47D4F"/>
    <w:rsid w:val="42F41B85"/>
    <w:rsid w:val="430C2A58"/>
    <w:rsid w:val="431D7D0B"/>
    <w:rsid w:val="43BD1491"/>
    <w:rsid w:val="44466FE7"/>
    <w:rsid w:val="4450758B"/>
    <w:rsid w:val="449A0654"/>
    <w:rsid w:val="44CB7CED"/>
    <w:rsid w:val="45295F0D"/>
    <w:rsid w:val="45465664"/>
    <w:rsid w:val="457F003D"/>
    <w:rsid w:val="459A0371"/>
    <w:rsid w:val="45FB77CB"/>
    <w:rsid w:val="465B1646"/>
    <w:rsid w:val="468F4DB9"/>
    <w:rsid w:val="47975280"/>
    <w:rsid w:val="47F9322F"/>
    <w:rsid w:val="480706A9"/>
    <w:rsid w:val="480A05E5"/>
    <w:rsid w:val="48273FB5"/>
    <w:rsid w:val="482C367D"/>
    <w:rsid w:val="48A80F8A"/>
    <w:rsid w:val="490B7D7D"/>
    <w:rsid w:val="493956BA"/>
    <w:rsid w:val="498C06EF"/>
    <w:rsid w:val="4A3541D0"/>
    <w:rsid w:val="4A8E26E6"/>
    <w:rsid w:val="4ABC61BD"/>
    <w:rsid w:val="4B97706A"/>
    <w:rsid w:val="4BAB15F5"/>
    <w:rsid w:val="4BD411EA"/>
    <w:rsid w:val="4BD504D9"/>
    <w:rsid w:val="4BEB415C"/>
    <w:rsid w:val="4C820FB8"/>
    <w:rsid w:val="4C8B7107"/>
    <w:rsid w:val="4C923F88"/>
    <w:rsid w:val="4CA15FD0"/>
    <w:rsid w:val="4CDB56B3"/>
    <w:rsid w:val="4D085C07"/>
    <w:rsid w:val="4D946F23"/>
    <w:rsid w:val="4DAC4BF0"/>
    <w:rsid w:val="4DE17F87"/>
    <w:rsid w:val="4E224D0F"/>
    <w:rsid w:val="4E5567BA"/>
    <w:rsid w:val="4E6525CD"/>
    <w:rsid w:val="4E8C7B5A"/>
    <w:rsid w:val="4EA6035E"/>
    <w:rsid w:val="4EE35469"/>
    <w:rsid w:val="4F9F44AA"/>
    <w:rsid w:val="4FE7204C"/>
    <w:rsid w:val="502C69D6"/>
    <w:rsid w:val="50DE21C3"/>
    <w:rsid w:val="50FA6E95"/>
    <w:rsid w:val="512306CC"/>
    <w:rsid w:val="51515E0F"/>
    <w:rsid w:val="518B206A"/>
    <w:rsid w:val="52953F30"/>
    <w:rsid w:val="53022F6F"/>
    <w:rsid w:val="537D0A21"/>
    <w:rsid w:val="53C14A71"/>
    <w:rsid w:val="56A81A95"/>
    <w:rsid w:val="56DE011E"/>
    <w:rsid w:val="571111EA"/>
    <w:rsid w:val="571D7525"/>
    <w:rsid w:val="57273B46"/>
    <w:rsid w:val="58843659"/>
    <w:rsid w:val="589B3ACA"/>
    <w:rsid w:val="58A14D0E"/>
    <w:rsid w:val="59185CC4"/>
    <w:rsid w:val="592B3DAD"/>
    <w:rsid w:val="5A3C75BC"/>
    <w:rsid w:val="5A7003AA"/>
    <w:rsid w:val="5A951D83"/>
    <w:rsid w:val="5B0D415F"/>
    <w:rsid w:val="5B765E19"/>
    <w:rsid w:val="5C10266C"/>
    <w:rsid w:val="5C3435DF"/>
    <w:rsid w:val="5C4F5ACC"/>
    <w:rsid w:val="5C6B950B"/>
    <w:rsid w:val="5C6F666F"/>
    <w:rsid w:val="5C7C5F11"/>
    <w:rsid w:val="5D40739C"/>
    <w:rsid w:val="5D814FD2"/>
    <w:rsid w:val="5DF44CD1"/>
    <w:rsid w:val="5E177DA9"/>
    <w:rsid w:val="5F481F90"/>
    <w:rsid w:val="5F4D50E3"/>
    <w:rsid w:val="5F9B6669"/>
    <w:rsid w:val="5FD10DCB"/>
    <w:rsid w:val="5FE02F13"/>
    <w:rsid w:val="60261EAC"/>
    <w:rsid w:val="60601D56"/>
    <w:rsid w:val="60C846E2"/>
    <w:rsid w:val="610323D8"/>
    <w:rsid w:val="616A17A9"/>
    <w:rsid w:val="628B40E5"/>
    <w:rsid w:val="62A2555F"/>
    <w:rsid w:val="62F223D9"/>
    <w:rsid w:val="64035B71"/>
    <w:rsid w:val="64810AB6"/>
    <w:rsid w:val="65150450"/>
    <w:rsid w:val="65560540"/>
    <w:rsid w:val="66DF121A"/>
    <w:rsid w:val="67AC212D"/>
    <w:rsid w:val="67E43242"/>
    <w:rsid w:val="68183DB4"/>
    <w:rsid w:val="6884240B"/>
    <w:rsid w:val="689D3FC3"/>
    <w:rsid w:val="689E207F"/>
    <w:rsid w:val="694166AF"/>
    <w:rsid w:val="694A4441"/>
    <w:rsid w:val="69684D9A"/>
    <w:rsid w:val="69C45FA2"/>
    <w:rsid w:val="6A557BFC"/>
    <w:rsid w:val="6A7B3464"/>
    <w:rsid w:val="6AC013B4"/>
    <w:rsid w:val="6BC2659B"/>
    <w:rsid w:val="6BC8641A"/>
    <w:rsid w:val="6BD808EE"/>
    <w:rsid w:val="6CA976D1"/>
    <w:rsid w:val="6E2C499E"/>
    <w:rsid w:val="6F424E90"/>
    <w:rsid w:val="6F53759C"/>
    <w:rsid w:val="6F7A5B46"/>
    <w:rsid w:val="6F9C234C"/>
    <w:rsid w:val="6FD9651F"/>
    <w:rsid w:val="70761FC0"/>
    <w:rsid w:val="70D16329"/>
    <w:rsid w:val="70D320B2"/>
    <w:rsid w:val="70FB2899"/>
    <w:rsid w:val="715328F6"/>
    <w:rsid w:val="719648F2"/>
    <w:rsid w:val="71EE1BFE"/>
    <w:rsid w:val="72BC4E8A"/>
    <w:rsid w:val="72DB71BD"/>
    <w:rsid w:val="72FF12A0"/>
    <w:rsid w:val="73852C46"/>
    <w:rsid w:val="74104710"/>
    <w:rsid w:val="74345F76"/>
    <w:rsid w:val="74626B26"/>
    <w:rsid w:val="76C0116D"/>
    <w:rsid w:val="774424D0"/>
    <w:rsid w:val="77E97A72"/>
    <w:rsid w:val="77FF50DF"/>
    <w:rsid w:val="785D632B"/>
    <w:rsid w:val="78957C5C"/>
    <w:rsid w:val="78A434E7"/>
    <w:rsid w:val="78EF7090"/>
    <w:rsid w:val="79BF07AD"/>
    <w:rsid w:val="79DB7068"/>
    <w:rsid w:val="7A9A058E"/>
    <w:rsid w:val="7AC9790D"/>
    <w:rsid w:val="7B27195B"/>
    <w:rsid w:val="7B301E50"/>
    <w:rsid w:val="7BD94FC9"/>
    <w:rsid w:val="7C280B05"/>
    <w:rsid w:val="7C39631D"/>
    <w:rsid w:val="7EC849B3"/>
    <w:rsid w:val="7F5E276B"/>
    <w:rsid w:val="7FC235B4"/>
    <w:rsid w:val="7FF06D96"/>
    <w:rsid w:val="B077AB0E"/>
    <w:rsid w:val="BABF5FEF"/>
    <w:rsid w:val="D8FFF8F7"/>
    <w:rsid w:val="E9F7CF19"/>
    <w:rsid w:val="EFD6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Plain Text"/>
    <w:basedOn w:val="1"/>
    <w:link w:val="20"/>
    <w:qFormat/>
    <w:uiPriority w:val="99"/>
    <w:rPr>
      <w:rFonts w:ascii="宋体" w:hAnsi="Courier New" w:cs="宋体"/>
      <w:szCs w:val="21"/>
    </w:rPr>
  </w:style>
  <w:style w:type="paragraph" w:styleId="5">
    <w:name w:val="Date"/>
    <w:basedOn w:val="1"/>
    <w:next w:val="1"/>
    <w:link w:val="17"/>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semiHidden/>
    <w:qFormat/>
    <w:uiPriority w:val="0"/>
    <w:rPr>
      <w:b/>
      <w:bCs/>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annotation reference"/>
    <w:basedOn w:val="12"/>
    <w:semiHidden/>
    <w:qFormat/>
    <w:uiPriority w:val="0"/>
    <w:rPr>
      <w:sz w:val="21"/>
      <w:szCs w:val="21"/>
    </w:rPr>
  </w:style>
  <w:style w:type="character" w:customStyle="1" w:styleId="16">
    <w:name w:val="标题 1 Char"/>
    <w:basedOn w:val="12"/>
    <w:link w:val="2"/>
    <w:qFormat/>
    <w:uiPriority w:val="0"/>
    <w:rPr>
      <w:b/>
      <w:bCs/>
      <w:kern w:val="44"/>
      <w:sz w:val="44"/>
      <w:szCs w:val="44"/>
    </w:rPr>
  </w:style>
  <w:style w:type="character" w:customStyle="1" w:styleId="17">
    <w:name w:val="日期 Char"/>
    <w:basedOn w:val="12"/>
    <w:link w:val="5"/>
    <w:qFormat/>
    <w:uiPriority w:val="0"/>
    <w:rPr>
      <w:kern w:val="2"/>
      <w:sz w:val="21"/>
      <w:szCs w:val="24"/>
    </w:rPr>
  </w:style>
  <w:style w:type="character" w:customStyle="1" w:styleId="18">
    <w:name w:val="页脚 Char"/>
    <w:basedOn w:val="12"/>
    <w:link w:val="7"/>
    <w:qFormat/>
    <w:uiPriority w:val="99"/>
    <w:rPr>
      <w:kern w:val="2"/>
      <w:sz w:val="18"/>
      <w:szCs w:val="18"/>
    </w:rPr>
  </w:style>
  <w:style w:type="character" w:customStyle="1" w:styleId="19">
    <w:name w:val="纯文本 Char"/>
    <w:basedOn w:val="12"/>
    <w:link w:val="4"/>
    <w:qFormat/>
    <w:locked/>
    <w:uiPriority w:val="99"/>
    <w:rPr>
      <w:rFonts w:ascii="宋体" w:hAnsi="Courier New" w:cs="宋体"/>
      <w:kern w:val="2"/>
      <w:sz w:val="21"/>
      <w:szCs w:val="21"/>
    </w:rPr>
  </w:style>
  <w:style w:type="character" w:customStyle="1" w:styleId="20">
    <w:name w:val="纯文本 Char1"/>
    <w:basedOn w:val="12"/>
    <w:link w:val="4"/>
    <w:qFormat/>
    <w:uiPriority w:val="0"/>
    <w:rPr>
      <w:rFonts w:ascii="宋体" w:hAnsi="Courier New" w:cs="Courier New"/>
      <w:kern w:val="2"/>
      <w:sz w:val="21"/>
      <w:szCs w:val="21"/>
    </w:rPr>
  </w:style>
  <w:style w:type="paragraph" w:customStyle="1" w:styleId="21">
    <w:name w:val="列出段落1"/>
    <w:basedOn w:val="1"/>
    <w:qFormat/>
    <w:uiPriority w:val="34"/>
    <w:pPr>
      <w:ind w:firstLine="420" w:firstLineChars="200"/>
    </w:pPr>
  </w:style>
  <w:style w:type="paragraph" w:customStyle="1" w:styleId="22">
    <w:name w:val="手册标题"/>
    <w:basedOn w:val="2"/>
    <w:qFormat/>
    <w:uiPriority w:val="0"/>
    <w:pPr>
      <w:spacing w:before="0" w:after="0" w:line="240" w:lineRule="auto"/>
      <w:ind w:left="-567" w:leftChars="-270" w:right="-477" w:rightChars="-227"/>
      <w:jc w:val="center"/>
    </w:pPr>
    <w:rPr>
      <w:rFonts w:ascii="方正小标宋简体" w:eastAsia="方正小标宋简体"/>
    </w:rPr>
  </w:style>
  <w:style w:type="character" w:customStyle="1" w:styleId="23">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 StyleName=""/>
</file>

<file path=customXml/itemProps1.xml><?xml version="1.0" encoding="utf-8"?>
<ds:datastoreItem xmlns:ds="http://schemas.openxmlformats.org/officeDocument/2006/customXml" ds:itemID="{D0F69DBB-6285-49EF-AE35-3F4D440A1316}">
  <ds:schemaRefs/>
</ds:datastoreItem>
</file>

<file path=docProps/app.xml><?xml version="1.0" encoding="utf-8"?>
<Properties xmlns="http://schemas.openxmlformats.org/officeDocument/2006/extended-properties" xmlns:vt="http://schemas.openxmlformats.org/officeDocument/2006/docPropsVTypes">
  <Template>Normal</Template>
  <Company>cdsrsj</Company>
  <Pages>11</Pages>
  <Words>3155</Words>
  <Characters>3304</Characters>
  <Lines>23</Lines>
  <Paragraphs>19</Paragraphs>
  <TotalTime>1</TotalTime>
  <ScaleCrop>false</ScaleCrop>
  <LinksUpToDate>false</LinksUpToDate>
  <CharactersWithSpaces>3358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2021-11-19T20:14:00Z</dcterms:created>
  <dc:creator>Administrator</dc:creator>
  <cp:lastModifiedBy>HUAWEI</cp:lastModifiedBy>
  <cp:lastPrinted>2023-07-05T15:32:00Z</cp:lastPrinted>
  <dcterms:modified xsi:type="dcterms:W3CDTF">2024-07-18T15:31:28Z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989CE221E4D76CCCD0C49866A9154DE1</vt:lpwstr>
  </property>
</Properties>
</file>