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FE78">
      <w:pPr>
        <w:spacing w:line="59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 w14:paraId="1CF02220">
      <w:pPr>
        <w:pStyle w:val="2"/>
        <w:spacing w:line="590" w:lineRule="exact"/>
        <w:ind w:firstLine="560" w:firstLineChars="200"/>
        <w:rPr>
          <w:rFonts w:ascii="Times New Roman" w:hAnsi="Times New Roman" w:eastAsia="仿宋_GB2312" w:cs="Times New Roman"/>
          <w:spacing w:val="0"/>
          <w:sz w:val="28"/>
          <w:szCs w:val="28"/>
        </w:rPr>
      </w:pPr>
    </w:p>
    <w:p w14:paraId="00ED0E92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为了准确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lang w:eastAsia="zh-CN"/>
        </w:rPr>
        <w:t>地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反映您身体的真实状况，请注意以下事项：</w:t>
      </w:r>
    </w:p>
    <w:p w14:paraId="3ED8EFA6">
      <w:pPr>
        <w:pStyle w:val="2"/>
        <w:spacing w:line="59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1、严禁弄虚作假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冒名顶替；隐瞒病史影响体检结果的，后果自负。</w:t>
      </w:r>
    </w:p>
    <w:p w14:paraId="60E6FEE2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2、体检前一天请注意休息，勿熬夜，不要饮酒，避免剧烈运动。</w:t>
      </w:r>
    </w:p>
    <w:p w14:paraId="2BCC7D20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3、体检当天需进行采血</w:t>
      </w:r>
      <w:r>
        <w:rPr>
          <w:rFonts w:hint="eastAsia" w:ascii="Times New Roman" w:hAnsi="Times New Roman" w:eastAsia="仿宋_GB2312" w:cs="Times New Roman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B超等检查，请在受检前禁食8-12小时。</w:t>
      </w:r>
    </w:p>
    <w:p w14:paraId="4C068862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4、女性体检时不要穿连裤袜及连衣裙、不要穿带有钢圈的内衣，便于医生检查。</w:t>
      </w:r>
    </w:p>
    <w:p w14:paraId="3930231D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5、检查者不宜配戴隐形眼镜，有框架眼镜者自带，以方便检查。</w:t>
      </w:r>
    </w:p>
    <w:p w14:paraId="64B37F40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6、请配合医生认真检查所有项目，勿漏检。若自动放弃某一检查项目，将会影响对你的聘用。</w:t>
      </w:r>
    </w:p>
    <w:p w14:paraId="692FE08D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7、</w:t>
      </w:r>
      <w:r>
        <w:rPr>
          <w:rFonts w:ascii="Times New Roman" w:hAnsi="Times New Roman" w:eastAsia="仿宋_GB2312" w:cs="Times New Roman"/>
          <w:spacing w:val="0"/>
          <w:sz w:val="30"/>
          <w:szCs w:val="30"/>
        </w:rPr>
        <w:t>女性受检者月经期间请勿做妇科及尿液检查，待经期完毕后再补检；怀孕或可能已受孕者，事先告知医护人员，勿做X光检查。</w:t>
      </w:r>
    </w:p>
    <w:p w14:paraId="5BC44A89">
      <w:pPr>
        <w:pStyle w:val="2"/>
        <w:spacing w:line="590" w:lineRule="exact"/>
        <w:ind w:firstLine="600" w:firstLineChars="200"/>
        <w:rPr>
          <w:rFonts w:ascii="Times New Roman" w:hAnsi="Times New Roman" w:eastAsia="仿宋_GB2312" w:cs="Times New Roman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  <w:szCs w:val="30"/>
        </w:rPr>
        <w:t>8、体检医师可根据实际需要，增加必要的相应检查、检验项目。</w:t>
      </w:r>
    </w:p>
    <w:p w14:paraId="5DDEFE25">
      <w:pPr>
        <w:spacing w:line="59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 w14:paraId="6B77E3D2">
      <w:pPr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DAyNmFiNTM3MWYwMjQzNzFlNDk1MWY4YmFjYTMifQ=="/>
  </w:docVars>
  <w:rsids>
    <w:rsidRoot w:val="006E3965"/>
    <w:rsid w:val="006E3965"/>
    <w:rsid w:val="00C1730D"/>
    <w:rsid w:val="00CE467C"/>
    <w:rsid w:val="00DF05CD"/>
    <w:rsid w:val="00E51D26"/>
    <w:rsid w:val="02C82CE6"/>
    <w:rsid w:val="0D44276E"/>
    <w:rsid w:val="20570394"/>
    <w:rsid w:val="29635E5B"/>
    <w:rsid w:val="591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Courier New"/>
      <w:spacing w:val="30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Courier New"/>
      <w:spacing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319</Characters>
  <Lines>2</Lines>
  <Paragraphs>1</Paragraphs>
  <TotalTime>11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2018-07-16T01:31:00Z</dcterms:created>
  <dc:creator>USER</dc:creator>
  <cp:lastModifiedBy>袁腊梅</cp:lastModifiedBy>
  <dcterms:modified xsi:type="dcterms:W3CDTF">2024-08-23T06:38:10Z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3E57902D54484CE38DFF365D7B1A1A99_13</vt:lpwstr>
  </property>
</Properties>
</file>