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right="600"/>
        <w:jc w:val="both"/>
        <w:textAlignment w:val="auto"/>
        <w:rPr>
          <w:rFonts w:hint="eastAsia" w:ascii="黑体" w:hAnsi="黑体" w:eastAsia="黑体" w:cs="黑体"/>
          <w:color w:val="auto"/>
          <w:spacing w:val="0"/>
          <w:sz w:val="32"/>
          <w:szCs w:val="32"/>
          <w:shd w:val="clear" w:fill="FFFFFF"/>
          <w:lang w:val="en-US" w:eastAsia="zh-CN"/>
        </w:rPr>
      </w:pPr>
      <w:r>
        <w:rPr>
          <w:rFonts w:hint="eastAsia" w:ascii="黑体" w:hAnsi="黑体" w:eastAsia="黑体" w:cs="黑体"/>
          <w:color w:val="auto"/>
          <w:spacing w:val="0"/>
          <w:sz w:val="32"/>
          <w:szCs w:val="32"/>
          <w:shd w:val="clear" w:fill="FFFFFF"/>
          <w:lang w:eastAsia="zh-CN"/>
        </w:rPr>
        <w:t>附件</w:t>
      </w:r>
      <w:r>
        <w:rPr>
          <w:rFonts w:hint="eastAsia" w:ascii="黑体" w:hAnsi="黑体" w:eastAsia="黑体" w:cs="黑体"/>
          <w:color w:val="auto"/>
          <w:spacing w:val="0"/>
          <w:sz w:val="32"/>
          <w:szCs w:val="32"/>
          <w:shd w:val="clear" w:fill="FFFFFF"/>
          <w:lang w:val="en-US" w:eastAsia="zh-CN"/>
        </w:rPr>
        <w:t>1</w:t>
      </w:r>
    </w:p>
    <w:p>
      <w:pPr>
        <w:keepNext w:val="0"/>
        <w:keepLines w:val="0"/>
        <w:pageBreakBefore w:val="0"/>
        <w:kinsoku/>
        <w:overflowPunct/>
        <w:topLinePunct w:val="0"/>
        <w:autoSpaceDE/>
        <w:autoSpaceDN/>
        <w:bidi w:val="0"/>
        <w:spacing w:line="560" w:lineRule="exact"/>
        <w:ind w:right="600"/>
        <w:jc w:val="center"/>
        <w:textAlignment w:val="auto"/>
        <w:rPr>
          <w:rFonts w:hint="eastAsia" w:ascii="方正小标宋_GBK" w:hAnsi="方正小标宋_GBK" w:eastAsia="方正小标宋_GBK" w:cs="方正小标宋_GBK"/>
          <w:color w:val="auto"/>
          <w:spacing w:val="0"/>
          <w:sz w:val="44"/>
          <w:szCs w:val="44"/>
          <w:shd w:val="clear" w:fill="FFFFFF"/>
          <w:lang w:val="en-US" w:eastAsia="zh-CN"/>
        </w:rPr>
      </w:pPr>
      <w:r>
        <w:rPr>
          <w:rFonts w:hint="eastAsia" w:ascii="方正小标宋_GBK" w:hAnsi="方正小标宋_GBK" w:eastAsia="方正小标宋_GBK" w:cs="方正小标宋_GBK"/>
          <w:i w:val="0"/>
          <w:caps w:val="0"/>
          <w:color w:val="auto"/>
          <w:spacing w:val="0"/>
          <w:kern w:val="0"/>
          <w:sz w:val="44"/>
          <w:szCs w:val="44"/>
          <w:shd w:val="clear" w:fill="FFFFFF"/>
          <w:lang w:val="en-US" w:eastAsia="zh-CN" w:bidi="ar"/>
        </w:rPr>
        <w:t>社会招聘岗位职责及任职要求</w:t>
      </w:r>
    </w:p>
    <w:tbl>
      <w:tblPr>
        <w:tblStyle w:val="3"/>
        <w:tblW w:w="9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3889"/>
        <w:gridCol w:w="4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招聘岗位</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岗位职责</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任职条件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招聘及员工关系岗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1.根据公司及业务发展需求，制定相应人才引进策略，开拓和利用各种招聘渠道，确保引进计划有效执行，满足公司部门人才需求；具体负责管理权限范围内人员招聘工作；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2.入职、离职、异动、转正手续办法及相关系统管理，定期进行数据分析，撰写总结报告；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3.负责劳动合同的签订和管理；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4.研究、掌握监管机关的相关政策信息、要求以及劳动法律法规，规避用工风险；</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5.完成领导交办的其他工作。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1.30周岁以内，人力资源管理专业，全日制硕士毕业生或985/211工程高校本科毕业生；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2.熟悉各种招聘渠道，善于整合及有效利用资源；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3.具有两年以上工作经验，其中人力资源管理工作经验不少于一年；</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4.学习能力，适应能力及抗压能力强，性格开朗外向。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销售推动室室主任或销售推动岗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1.负责组织制定各业务单位年度、季度、月度保费计划，并督导机构落实达成；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2.负责组织开展公司全辖的季度、月度销售竞赛活动，负责组织达成销售推动目标；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3.负责制定公司年度重点推动计划；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4.负责公司保费数据的日常监控和发布；</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5.负责制定和管理销售推动费用预算。</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1.42周岁以内（聘任为销售推动岗年龄需在35岁以内），本科及以上学历；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2.两年以上财产保险公司总公司销售管理部门、产品部门、渠道管理部门、运营部门工作经历；或五年以上省级分公司销售管理部门、产品部门、渠道管理部门、运营部门工作经历；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3.具备良好的协调和沟通能力。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4.符合条件者聘任为销售推动岗；条件优秀者可聘任为室主任。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农险核算岗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1.负责农业保险业务财税政策收集，拟定公司农业保险财务管理制度、流程、资金收支等，并负责落地；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2.负责农业保险业务核算，包括核算制度、核算规则、单据审核等；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3.负责对接农业保险部，实地解决各分公司、中心支公司、支公司在农业保险业务发展中财务需求、财务指导、财务服务，助推业务发展；</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4.部门其他工作。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1.40周岁以内，大学本科及以上学历，会计、审计、金融、财务管理等经济类专业；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2.具有中级会计师及以上职称，或具有CPA证书；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3.具备良好的职业素养和道德品质，作风正派，廉洁自律，敢于坚持原则，有强烈的事业心和责任感；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4.具有良好的沟通协调能力，较强的组织管控能力、综合分析能力和判断决策力；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5.两年及以上财产保险公司财务管理工作经验，熟悉农业保险相关的监管政策和国家财经税收法规政策，对农业险财务管理有较深的认识；有农业保险财务工作经历优先。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健康险理赔岗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1.具体负责总公司本部健康险理赔案件的查勘、调查、定损、复勘及理赔工作；</w:t>
            </w:r>
          </w:p>
          <w:p>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2.协助督导机构完成健康险的查勘、调查、定损、复勘及理赔工作；</w:t>
            </w:r>
          </w:p>
          <w:p>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3.完善总公司本部健康险案件理赔流程，确保案件理赔的及时性和准确性；</w:t>
            </w:r>
          </w:p>
          <w:p>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4.负责总公司本部健康险案件理赔档案管理工作。</w:t>
            </w:r>
          </w:p>
          <w:p>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5.负责落实部门关于健康险理赔专业队伍的各项建设和培训任务；</w:t>
            </w:r>
          </w:p>
          <w:p>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6.完成上级领导交办的其他工作。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1.35周岁以内，全日制本科及以上学历；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2.5年以上保险行业从业经历，3年以上健康险、社保健康险理赔相关工作经历；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3.熟悉健康险理赔工作流程，精通理赔各环节流程及系统操作，熟练使用办公软件；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4.遵纪守法，诚实守信，具有良好的个人品质和职业道德，有较强的事业心和责任感；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5.具备良好的沟通协调能力、组织管理能力和实务操作能力；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6.身心健康，具备正常履职的身体、心理素质。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总部业务查勘岗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1.负责按照理赔操作规范，完成案件的现场查勘、复勘及其他调查工作；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2.负责会同第三方共同开展案件的查勘工作；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3.负责职责及权限范围内，所有案件的系统查勘环节规范录入工作；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4.负责配合业务部门开展客户资料收集工作；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5.负责按照理赔各项规章制度，发起重大案件上报、编写结案报告等各项工作流程;</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6.完成领导交办的其他工作。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1.40周岁以内，高等院校全日制本科及以上学历，医学、保险等相关专业；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2.具有2年以上保险公司健康险核赔工作经历或3年以上医疗机构、医保部门医疗保险类相关工作经历；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3.熟悉精通各类健康险产品条款、医疗保险政策、疾病诊疗相关专业知识及相关法律法规；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4.有较强的管理能力和团队整合能力，有强烈的职业责任感；</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5.具有较强的问题分析、总结及文字写作能力，学习能力强。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投资研究岗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1.对宏观经济环境、货币政策、财政政策、产业政策进行深层次的研究和分析，提供投资策略与资产配置建议；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2.与卖方研究、专业研究机构保持密切联系，充分利用外部研究成果，为内部投资研究服务；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3.在年度投资指引投资范围和投资策略条件下，分析研究投资品种投资属性、交易特点、获利方式；</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4.依据市场变化和账户运行情况，适时提出策略选择和调整建议；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5.对各账户选择策略运行有效性，定期进行回溯检验，分析改进；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6.配合开展资产负债管理评估相关工作；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7.完成领导交办的其他工作。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1.35周岁以内，重点院校本科及以上学历，具有CFA、CPA、ACCA、CIIA、FRM等资格证书优先。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2.具备财务、金融、法律、风险控制相关领域知识，对宏观经济、资本市场及境内外主要投资品种有较好了解，5年以上相关工作经验，具有保险行业投资经验者优先；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3.熟练掌握国内金融市场运用的政策法规，特别是与保险资金运用、资产负债管理、偿付能力管理相关的监管制度和监管规则；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4.熟悉债券、股票、基金、私募股权、不动产等投资领域，掌握多种组合管理与资产配置技术；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5.具有较成熟的投资理念、敏锐的市场应变能力和较强的投资与研究能力；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6.具有丰富的保险资金资产负债匹配投资管理实务操作经验；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7.有较强的数据整合分析能力和分析报告写作能力以及资产配置模型的编制及运用能力；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8.具有良好的沟通协调能力和团队合作意识，有高度的责任心、良好的学习能力及高效的执行力。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合规管理岗（内部控制）岗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1.制订公司合规（内部控制）制度和年度合规（内部控制）计划，组织公司合规（内部控制）制度的实施喻执行；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2.组织实施合规（内部控制）审查、合规（内部控制）检查、合规（内部控制）咨询和培训以及合规风险监测，识别、评估和报告合规（内部控制）风险；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3.撰写年度合规报告；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4.依据法律法规、监管规定和行业自律规则以及公司内部环境变化，及时提出制订或者修订公司内部规章制度和业务规程的建议；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5.组织或者参与实施合规（内部控制）考核和问责；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6.其他合规（内部控制）工作职责。</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1.保险、财会、金融、法律及相关专业大学本科及以上学历；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2.具有良好的逻辑思维能力、学习能力、文字表达能力、组织协调能力、沟通交流能力；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3.具有两年以上工作经验，其中法务、合规管理或内控管理工作经验不少于1年；</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4.有保险公司总部工作经验者优先。</w:t>
            </w:r>
          </w:p>
        </w:tc>
      </w:tr>
    </w:tbl>
    <w:p>
      <w:pPr>
        <w:keepNext w:val="0"/>
        <w:keepLines w:val="0"/>
        <w:pageBreakBefore w:val="0"/>
        <w:kinsoku/>
        <w:overflowPunct/>
        <w:topLinePunct w:val="0"/>
        <w:autoSpaceDE/>
        <w:autoSpaceDN/>
        <w:bidi w:val="0"/>
        <w:spacing w:line="560" w:lineRule="exact"/>
        <w:ind w:right="600"/>
        <w:jc w:val="both"/>
        <w:textAlignment w:val="auto"/>
        <w:rPr>
          <w:rFonts w:hint="eastAsia" w:ascii="黑体" w:hAnsi="黑体" w:eastAsia="黑体" w:cs="黑体"/>
          <w:color w:val="auto"/>
          <w:spacing w:val="0"/>
          <w:kern w:val="0"/>
          <w:sz w:val="32"/>
          <w:szCs w:val="32"/>
          <w:shd w:val="clear" w:fill="FFFFFF"/>
          <w:lang w:val="en-US" w:eastAsia="zh-CN" w:bidi="ar"/>
        </w:rPr>
      </w:pPr>
    </w:p>
    <w:p>
      <w:pPr>
        <w:keepNext w:val="0"/>
        <w:keepLines w:val="0"/>
        <w:pageBreakBefore w:val="0"/>
        <w:kinsoku/>
        <w:overflowPunct/>
        <w:topLinePunct w:val="0"/>
        <w:autoSpaceDE/>
        <w:autoSpaceDN/>
        <w:bidi w:val="0"/>
        <w:spacing w:line="560" w:lineRule="exact"/>
        <w:ind w:right="600"/>
        <w:jc w:val="both"/>
        <w:textAlignment w:val="auto"/>
        <w:rPr>
          <w:rFonts w:hint="eastAsia" w:ascii="黑体" w:hAnsi="黑体" w:eastAsia="黑体" w:cs="黑体"/>
          <w:color w:val="auto"/>
          <w:spacing w:val="0"/>
          <w:kern w:val="0"/>
          <w:sz w:val="32"/>
          <w:szCs w:val="32"/>
          <w:shd w:val="clear" w:fill="FFFFFF"/>
          <w:lang w:val="en-US" w:eastAsia="zh-CN" w:bidi="ar"/>
        </w:rPr>
      </w:pPr>
    </w:p>
    <w:p>
      <w:bookmarkStart w:id="0" w:name="_GoBack"/>
      <w:bookmarkEnd w:id="0"/>
    </w:p>
    <w:sectPr>
      <w:pgSz w:w="11906" w:h="16838"/>
      <w:pgMar w:top="1440" w:right="1191" w:bottom="1440"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NzVmNGFhYThkNzI0YzcxNjFiZmQxZThhYjRiZTUifQ=="/>
    <w:docVar w:name="KSO_WPS_MARK_KEY" w:val="9418633d-5ac2-4240-8832-f8e38f2544d3"/>
  </w:docVars>
  <w:rsids>
    <w:rsidRoot w:val="00000000"/>
    <w:rsid w:val="0DC40D42"/>
    <w:rsid w:val="14DB55F1"/>
    <w:rsid w:val="191645F4"/>
    <w:rsid w:val="24192855"/>
    <w:rsid w:val="2D6B780A"/>
    <w:rsid w:val="32124F2C"/>
    <w:rsid w:val="48B407DF"/>
    <w:rsid w:val="564C5E20"/>
    <w:rsid w:val="580303B4"/>
    <w:rsid w:val="5C322921"/>
    <w:rsid w:val="625B4A8A"/>
    <w:rsid w:val="65D26E5F"/>
    <w:rsid w:val="69424302"/>
    <w:rsid w:val="6F4D4314"/>
    <w:rsid w:val="78445AB2"/>
    <w:rsid w:val="79FE7DC6"/>
    <w:rsid w:val="7A727BCB"/>
    <w:rsid w:val="7BA1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4655</Words>
  <Characters>4827</Characters>
  <Lines>0</Lines>
  <Paragraphs>0</Paragraphs>
  <TotalTime>27</TotalTime>
  <ScaleCrop>false</ScaleCrop>
  <LinksUpToDate>false</LinksUpToDate>
  <CharactersWithSpaces>4922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2022-09-28T10:11:00Z</dcterms:created>
  <dc:creator>liuyinan</dc:creator>
  <cp:lastModifiedBy>鞠战鹏</cp:lastModifiedBy>
  <dcterms:modified xsi:type="dcterms:W3CDTF">2024-07-12T08:26:14Z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B0C78E4BED74420ABCF98C3D4C60BD2D</vt:lpwstr>
  </property>
</Properties>
</file>