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EB" w:rsidRPr="00E37CE1" w:rsidRDefault="003E0FEB" w:rsidP="003E0FE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E37CE1">
        <w:rPr>
          <w:rFonts w:ascii="黑体" w:eastAsia="黑体" w:hAnsi="黑体" w:hint="eastAsia"/>
          <w:sz w:val="32"/>
          <w:szCs w:val="32"/>
        </w:rPr>
        <w:t>附件</w:t>
      </w:r>
      <w:r w:rsidRPr="00E37CE1">
        <w:rPr>
          <w:rFonts w:ascii="黑体" w:eastAsia="黑体" w:hAnsi="黑体"/>
          <w:sz w:val="32"/>
          <w:szCs w:val="32"/>
        </w:rPr>
        <w:t>1</w:t>
      </w:r>
    </w:p>
    <w:bookmarkEnd w:id="0"/>
    <w:p w:rsidR="003E0FEB" w:rsidRDefault="003E0FEB" w:rsidP="003E0FEB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3E0FEB" w:rsidRDefault="003E0FEB" w:rsidP="003E0FEB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泰州市住房公积金管理中心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2024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年</w:t>
      </w:r>
    </w:p>
    <w:p w:rsidR="003E0FEB" w:rsidRDefault="003E0FEB" w:rsidP="003E0FEB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公开选调事业单位工作人员岗位表</w:t>
      </w:r>
    </w:p>
    <w:p w:rsidR="003E0FEB" w:rsidRDefault="003E0FEB" w:rsidP="003E0FEB">
      <w:pPr>
        <w:pStyle w:val="3"/>
        <w:spacing w:line="400" w:lineRule="exact"/>
        <w:ind w:firstLine="420"/>
        <w:rPr>
          <w:sz w:val="21"/>
          <w:szCs w:val="18"/>
          <w:lang w:val="en-US" w:eastAsia="zh-CN"/>
        </w:rPr>
      </w:pPr>
    </w:p>
    <w:tbl>
      <w:tblPr>
        <w:tblpPr w:leftFromText="180" w:rightFromText="180" w:vertAnchor="text" w:horzAnchor="page" w:tblpX="1875" w:tblpY="147"/>
        <w:tblOverlap w:val="never"/>
        <w:tblW w:w="8848" w:type="dxa"/>
        <w:tblLayout w:type="fixed"/>
        <w:tblLook w:val="0000" w:firstRow="0" w:lastRow="0" w:firstColumn="0" w:lastColumn="0" w:noHBand="0" w:noVBand="0"/>
      </w:tblPr>
      <w:tblGrid>
        <w:gridCol w:w="783"/>
        <w:gridCol w:w="1055"/>
        <w:gridCol w:w="1294"/>
        <w:gridCol w:w="774"/>
        <w:gridCol w:w="912"/>
        <w:gridCol w:w="1296"/>
        <w:gridCol w:w="1296"/>
        <w:gridCol w:w="1438"/>
      </w:tblGrid>
      <w:tr w:rsidR="003E0FEB" w:rsidTr="00043054">
        <w:trPr>
          <w:trHeight w:val="13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岗位代码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岗位</w:t>
            </w:r>
          </w:p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名称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岗位类别及其等级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选调人数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开考</w:t>
            </w:r>
          </w:p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比例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学历学位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专业要求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其它</w:t>
            </w:r>
          </w:p>
          <w:p w:rsidR="003E0FEB" w:rsidRDefault="003E0FEB" w:rsidP="000430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资格条件</w:t>
            </w:r>
          </w:p>
        </w:tc>
      </w:tr>
      <w:tr w:rsidR="003E0FEB" w:rsidTr="00043054">
        <w:trPr>
          <w:trHeight w:val="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adjustRightInd w:val="0"/>
              <w:snapToGrid w:val="0"/>
              <w:spacing w:line="320" w:lineRule="exact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年及以上基层工作经历</w:t>
            </w:r>
          </w:p>
        </w:tc>
      </w:tr>
      <w:tr w:rsidR="003E0FEB" w:rsidTr="00043054">
        <w:trPr>
          <w:trHeight w:val="181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10BBA">
              <w:rPr>
                <w:rFonts w:ascii="Times New Roman" w:eastAsia="仿宋_GB2312" w:hAnsi="Times New Roman" w:hint="eastAsia"/>
                <w:kern w:val="0"/>
                <w:szCs w:val="21"/>
              </w:rPr>
              <w:t>办公室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工作</w:t>
            </w:r>
          </w:p>
          <w:p w:rsidR="003E0FEB" w:rsidRDefault="003E0FEB" w:rsidP="0004305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人员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管理岗</w:t>
            </w:r>
          </w:p>
          <w:p w:rsidR="003E0FEB" w:rsidRDefault="003E0FEB" w:rsidP="0004305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九级及以下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Pr="00110BBA" w:rsidRDefault="003E0FEB" w:rsidP="0004305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10BBA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1:3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Pr="00110BBA" w:rsidRDefault="003E0FEB" w:rsidP="00043054">
            <w:pPr>
              <w:widowControl/>
              <w:spacing w:line="2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10BBA">
              <w:rPr>
                <w:rFonts w:ascii="Times New Roman" w:eastAsia="仿宋_GB2312" w:hAnsi="Times New Roman" w:hint="eastAsia"/>
                <w:kern w:val="0"/>
                <w:szCs w:val="21"/>
              </w:rPr>
              <w:t>本科及以上学历，并取得相应学位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spacing w:line="2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中文文秘类、经济类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EB" w:rsidRDefault="003E0FEB" w:rsidP="00043054">
            <w:pPr>
              <w:widowControl/>
              <w:spacing w:line="2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3E0FEB" w:rsidRDefault="003E0FEB" w:rsidP="003E0FEB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656A90" w:rsidRDefault="00656A90"/>
    <w:sectPr w:rsidR="0065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EF" w:rsidRDefault="001216EF" w:rsidP="003E0FEB">
      <w:r>
        <w:separator/>
      </w:r>
    </w:p>
  </w:endnote>
  <w:endnote w:type="continuationSeparator" w:id="0">
    <w:p w:rsidR="001216EF" w:rsidRDefault="001216EF" w:rsidP="003E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EF" w:rsidRDefault="001216EF" w:rsidP="003E0FEB">
      <w:r>
        <w:separator/>
      </w:r>
    </w:p>
  </w:footnote>
  <w:footnote w:type="continuationSeparator" w:id="0">
    <w:p w:rsidR="001216EF" w:rsidRDefault="001216EF" w:rsidP="003E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1"/>
    <w:rsid w:val="001216EF"/>
    <w:rsid w:val="003E0FEB"/>
    <w:rsid w:val="004429D3"/>
    <w:rsid w:val="00656A90"/>
    <w:rsid w:val="00CE4321"/>
    <w:rsid w:val="00E3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0C2F-958D-44D4-9016-A76BA96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E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1"/>
    <w:qFormat/>
    <w:rsid w:val="003E0FEB"/>
    <w:pPr>
      <w:keepNext/>
      <w:keepLines/>
      <w:spacing w:line="600" w:lineRule="exact"/>
      <w:ind w:firstLineChars="200" w:firstLine="880"/>
      <w:outlineLvl w:val="2"/>
    </w:pPr>
    <w:rPr>
      <w:rFonts w:ascii="Times New Roman" w:eastAsia="方正楷体_GBK" w:hAnsi="Times New Roman"/>
      <w:kern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F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FEB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3E0FEB"/>
    <w:rPr>
      <w:rFonts w:ascii="Calibri" w:eastAsia="宋体" w:hAnsi="Calibri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3E0FEB"/>
    <w:rPr>
      <w:rFonts w:ascii="Times New Roman" w:eastAsia="方正楷体_GBK" w:hAnsi="Times New Roman" w:cs="Times New Roman"/>
      <w:kern w:val="0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石瞳瞳</dc:creator>
  <cp:keywords/>
  <dc:description/>
  <cp:lastModifiedBy>石瞳瞳</cp:lastModifiedBy>
  <cp:revision>3</cp:revision>
  <dcterms:created xsi:type="dcterms:W3CDTF">2024-07-10T00:46:00Z</dcterms:created>
  <dcterms:modified xsi:type="dcterms:W3CDTF">2024-07-10T00:47:00Z</dcterms:modified>
</cp:coreProperties>
</file>