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初中音乐试教题目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教材：上海教育出版社教育部审定2013九年级上册（简</w:t>
      </w:r>
    </w:p>
    <w:p>
      <w:pPr>
        <w:spacing w:line="520" w:lineRule="exact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谱）第二单元缤纷剧院  第14页 </w:t>
      </w:r>
      <w:r>
        <w:rPr>
          <w:rFonts w:hint="eastAsia" w:ascii="仿宋_GB2312" w:hAnsi="仿宋" w:eastAsia="仿宋_GB2312" w:cs="仿宋"/>
          <w:b/>
          <w:sz w:val="32"/>
          <w:szCs w:val="32"/>
        </w:rPr>
        <w:t xml:space="preserve">   </w:t>
      </w:r>
    </w:p>
    <w:p>
      <w:pPr>
        <w:spacing w:line="520" w:lineRule="exact"/>
        <w:ind w:firstLine="157" w:firstLineChars="49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 xml:space="preserve">课题：欣赏《红梅赞》 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教材：上海教育出版社教育部审定2013九年级上册（简</w:t>
      </w:r>
    </w:p>
    <w:p>
      <w:pPr>
        <w:spacing w:line="520" w:lineRule="exact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谱）第五单元古典乐章  第51页 </w:t>
      </w:r>
      <w:r>
        <w:rPr>
          <w:rFonts w:hint="eastAsia" w:ascii="仿宋_GB2312" w:hAnsi="仿宋" w:eastAsia="仿宋_GB2312" w:cs="仿宋"/>
          <w:b/>
          <w:sz w:val="32"/>
          <w:szCs w:val="32"/>
        </w:rPr>
        <w:t xml:space="preserve">   </w:t>
      </w:r>
    </w:p>
    <w:p>
      <w:pPr>
        <w:spacing w:line="520" w:lineRule="exact"/>
        <w:ind w:firstLine="157" w:firstLineChars="49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课题：欣赏《小夜曲》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教材：上海教育出版社教育部审定2013九年级上册（简</w:t>
      </w:r>
    </w:p>
    <w:p>
      <w:pPr>
        <w:spacing w:line="520" w:lineRule="exact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谱）第六单元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乐海新潮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 第60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61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页 </w:t>
      </w:r>
      <w:r>
        <w:rPr>
          <w:rFonts w:hint="eastAsia" w:ascii="仿宋_GB2312" w:hAnsi="仿宋" w:eastAsia="仿宋_GB2312" w:cs="仿宋"/>
          <w:b/>
          <w:sz w:val="32"/>
          <w:szCs w:val="32"/>
        </w:rPr>
        <w:t xml:space="preserve">   </w:t>
      </w:r>
    </w:p>
    <w:p>
      <w:pPr>
        <w:spacing w:line="520" w:lineRule="exact"/>
        <w:ind w:firstLine="157" w:firstLineChars="49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课题：唱歌《众人划桨开大船》</w:t>
      </w:r>
    </w:p>
    <w:p>
      <w:pPr>
        <w:pStyle w:val="6"/>
        <w:spacing w:line="520" w:lineRule="exact"/>
        <w:ind w:left="360" w:firstLine="0" w:firstLineChars="0"/>
        <w:rPr>
          <w:rFonts w:hint="eastAsia" w:ascii="仿宋_GB2312" w:hAnsi="仿宋" w:eastAsia="仿宋_GB2312" w:cs="仿宋"/>
          <w:sz w:val="32"/>
          <w:szCs w:val="32"/>
        </w:rPr>
      </w:pPr>
      <w:bookmarkStart w:id="0" w:name="_GoBack"/>
      <w:bookmarkEnd w:id="0"/>
    </w:p>
    <w:p>
      <w:pPr>
        <w:pStyle w:val="6"/>
        <w:spacing w:line="520" w:lineRule="exact"/>
        <w:ind w:left="360" w:firstLine="0" w:firstLineChars="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要 求：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1.设计一课时内容，完成教学展示时间为10分钟；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2.体现音乐学科新课程理念，突出学科特点及学科素养；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3.使用普通话教学，教态自然大方，规范使用文字，具有感染力；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4.正确理解教材，合理制定教学目标，主题明确、条理清楚，重点突出、难点突破；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5.根据音乐学科特点，结合学生实际和音乐风格合理设计教学方案，注重教法与学法，充分体现学生学习主动性；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6.能合理运用教育学、心理学等理论依据，关注学生，注重激发（启发）学生学习兴趣；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7.注重</w:t>
      </w:r>
      <w:r>
        <w:rPr>
          <w:rFonts w:hint="eastAsia" w:ascii="仿宋_GB2312" w:hAnsi="仿宋_GB2312" w:eastAsia="仿宋_GB2312" w:cs="仿宋_GB2312"/>
          <w:sz w:val="32"/>
          <w:szCs w:val="32"/>
        </w:rPr>
        <w:t>“美育”渗透，着重培养学生对“美”</w:t>
      </w:r>
      <w:r>
        <w:rPr>
          <w:rFonts w:ascii="Times New Roman" w:hAnsi="Times New Roman" w:eastAsia="仿宋_GB2312" w:cs="Times New Roman"/>
          <w:sz w:val="32"/>
          <w:szCs w:val="32"/>
        </w:rPr>
        <w:t>的认知力和鉴赏力；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8.合理展示音乐教师基本功及其专业素养；</w:t>
      </w: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9.有一定的教学辅助手段。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F3696D5-B4E4-4A0C-B4C0-C8CDBB9EF3E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6D5BC249-7EC2-4C4E-A528-980F4A8286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D062ECB-59E5-406C-A3F0-02845AAEFF1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1C1237"/>
    <w:multiLevelType w:val="multilevel"/>
    <w:tmpl w:val="6D1C123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yMDU2OGZhM2E5ZTYzY2JiNmU0ZmZjYjg5OTVmODMifQ=="/>
  </w:docVars>
  <w:rsids>
    <w:rsidRoot w:val="214939AF"/>
    <w:rsid w:val="000713E1"/>
    <w:rsid w:val="000E187E"/>
    <w:rsid w:val="001D7230"/>
    <w:rsid w:val="001F2747"/>
    <w:rsid w:val="002F6B78"/>
    <w:rsid w:val="003051B4"/>
    <w:rsid w:val="003C195C"/>
    <w:rsid w:val="00483603"/>
    <w:rsid w:val="004C1E40"/>
    <w:rsid w:val="0054058B"/>
    <w:rsid w:val="00577E00"/>
    <w:rsid w:val="00615CFC"/>
    <w:rsid w:val="00690910"/>
    <w:rsid w:val="00732160"/>
    <w:rsid w:val="00A51D2D"/>
    <w:rsid w:val="00AB3523"/>
    <w:rsid w:val="00C822B4"/>
    <w:rsid w:val="00D0624A"/>
    <w:rsid w:val="00F61C14"/>
    <w:rsid w:val="04D8018F"/>
    <w:rsid w:val="09965E96"/>
    <w:rsid w:val="11302DB2"/>
    <w:rsid w:val="1C651F95"/>
    <w:rsid w:val="1D2D77E3"/>
    <w:rsid w:val="1E9D6CDB"/>
    <w:rsid w:val="20B106AD"/>
    <w:rsid w:val="214939AF"/>
    <w:rsid w:val="396566E5"/>
    <w:rsid w:val="3A4B55E9"/>
    <w:rsid w:val="3ABA13BF"/>
    <w:rsid w:val="48710612"/>
    <w:rsid w:val="48F139A8"/>
    <w:rsid w:val="4DEC2999"/>
    <w:rsid w:val="4F666BAB"/>
    <w:rsid w:val="516369D5"/>
    <w:rsid w:val="552B1951"/>
    <w:rsid w:val="613F6E4E"/>
    <w:rsid w:val="651F7E0D"/>
    <w:rsid w:val="65327AEC"/>
    <w:rsid w:val="69A16BFA"/>
    <w:rsid w:val="6C3E5F45"/>
    <w:rsid w:val="6E183ECA"/>
    <w:rsid w:val="71420A12"/>
    <w:rsid w:val="747D7180"/>
    <w:rsid w:val="7B3768DF"/>
    <w:rsid w:val="7B4538AA"/>
    <w:rsid w:val="7CBB7A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415</Words>
  <Characters>437</Characters>
  <Lines>3</Lines>
  <Paragraphs>1</Paragraphs>
  <TotalTime>20</TotalTime>
  <ScaleCrop>false</ScaleCrop>
  <LinksUpToDate>false</LinksUpToDate>
  <CharactersWithSpaces>457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2024-07-05T09:12:00Z</dcterms:created>
  <dc:creator>PC1</dc:creator>
  <cp:lastModifiedBy>Nada</cp:lastModifiedBy>
  <cp:lastPrinted>2023-07-07T13:51:00Z</cp:lastPrinted>
  <dcterms:modified xsi:type="dcterms:W3CDTF">2024-07-05T11:03:29Z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E67837E33BFD4FF1902148F6BDE64471_13</vt:lpwstr>
  </property>
</Properties>
</file>