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仿宋_GB2312" w:cs="宋体"/>
          <w:b/>
          <w:bCs/>
          <w:color w:val="auto"/>
          <w:kern w:val="0"/>
        </w:rPr>
      </w:pPr>
      <w:bookmarkStart w:id="0" w:name="_GoBack"/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附件1</w:t>
      </w:r>
      <w:r>
        <w:rPr>
          <w:rFonts w:hint="eastAsia" w:ascii="宋体" w:hAnsi="宋体" w:eastAsia="仿宋_GB2312" w:cs="宋体"/>
          <w:b/>
          <w:bCs/>
          <w:color w:val="auto"/>
          <w:kern w:val="0"/>
        </w:rPr>
        <w:t>  </w:t>
      </w:r>
    </w:p>
    <w:p>
      <w:pPr>
        <w:tabs>
          <w:tab w:val="left" w:pos="9582"/>
        </w:tabs>
        <w:spacing w:line="560" w:lineRule="exact"/>
        <w:jc w:val="center"/>
        <w:rPr>
          <w:rFonts w:ascii="宋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</w:rPr>
        <w:t>2024年福建师范大学仙游附属学校</w:t>
      </w:r>
    </w:p>
    <w:p>
      <w:pPr>
        <w:tabs>
          <w:tab w:val="left" w:pos="9582"/>
        </w:tabs>
        <w:spacing w:line="560" w:lineRule="exact"/>
        <w:jc w:val="center"/>
        <w:rPr>
          <w:rFonts w:ascii="宋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</w:rPr>
        <w:t>选调中学教师量化考核评分表</w:t>
      </w:r>
    </w:p>
    <w:bookmarkEnd w:id="0"/>
    <w:p>
      <w:pPr>
        <w:tabs>
          <w:tab w:val="left" w:pos="9582"/>
        </w:tabs>
        <w:spacing w:line="56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 w:eastAsia="微软雅黑" w:cs="宋体"/>
          <w:color w:val="auto"/>
          <w:kern w:val="0"/>
          <w:sz w:val="32"/>
          <w:szCs w:val="24"/>
        </w:rPr>
        <w:t> </w:t>
      </w:r>
      <w:r>
        <w:rPr>
          <w:rFonts w:hint="eastAsia" w:ascii="宋体" w:hAnsi="宋体" w:eastAsia="仿宋_GB2312"/>
          <w:color w:val="auto"/>
        </w:rPr>
        <w:t xml:space="preserve">姓名：     学科：       学校：  </w:t>
      </w:r>
      <w:r>
        <w:rPr>
          <w:rFonts w:ascii="宋体" w:hAnsi="宋体" w:eastAsia="仿宋_GB2312"/>
          <w:color w:val="auto"/>
        </w:rPr>
        <w:t xml:space="preserve">       </w:t>
      </w:r>
      <w:r>
        <w:rPr>
          <w:rFonts w:hint="eastAsia" w:ascii="宋体" w:hAnsi="宋体" w:eastAsia="仿宋_GB2312"/>
          <w:color w:val="auto"/>
        </w:rPr>
        <w:t>应聘岗位：</w:t>
      </w:r>
      <w:r>
        <w:rPr>
          <w:rFonts w:hint="eastAsia" w:ascii="宋体" w:hAnsi="宋体" w:eastAsia="仿宋_GB2312"/>
          <w:color w:val="auto"/>
          <w:sz w:val="32"/>
        </w:rPr>
        <w:t> </w:t>
      </w:r>
    </w:p>
    <w:tbl>
      <w:tblPr>
        <w:tblStyle w:val="9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70"/>
        <w:gridCol w:w="6"/>
        <w:gridCol w:w="1195"/>
        <w:gridCol w:w="6379"/>
        <w:gridCol w:w="740"/>
        <w:gridCol w:w="252"/>
        <w:gridCol w:w="40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04" w:hRule="atLeast"/>
          <w:tblHeader/>
          <w:jc w:val="center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项   目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情况说明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46" w:hRule="atLeast"/>
          <w:jc w:val="center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学历10分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全日制硕士研究生学历、部属师范大学本科学历10分，本科优秀毕业生10分，本科学历5分。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42" w:hRule="atLeast"/>
          <w:jc w:val="center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表彰称号10分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按职评文件规定界定：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1.综合表彰称号称号，省级及以上10分，市8分，县级6分；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2.专项表彰：省级8分，市级6分，县级4分；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以得分最高一项计分，不累计。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531" w:hRule="atLeast"/>
          <w:jc w:val="center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荣誉称号10分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1.领衔名师及学科带头人省级10分，市级8分，县级6分；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2.教坛之星、教坛新秀市级8分，县级6分；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3.骨干教师省级9分，市级6分，县级4分；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4.名师工作室成员省级8分，市级4分，县级2分；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以得分最高一项计分，不累计。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058" w:hRule="atLeast"/>
          <w:jc w:val="center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指导学生获奖10分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县级1分；市级二、三等奖1分，一等奖2分；省级二、三等奖2分，一等奖及以上3分，奖项中只设定名次的，第一名为一等奖，第二、三名的为二等奖，第四～六名为三等奖计分。可累计得分，累加得分不超过10分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664" w:hRule="atLeast"/>
          <w:jc w:val="center"/>
        </w:trPr>
        <w:tc>
          <w:tcPr>
            <w:tcW w:w="7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能力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12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论著、论文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1.论著：独立撰写并由正规出版社出版、有正式书号的教育教学教研学术论著10分；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2.论文：独立撰写或第一作者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⑴汇编：县级3分、市级4分，省级及以上5分，汇编每加一篇加1分；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⑵在省级及以上教育类、学科类正式CN刊物或教育主管部门认定的相当CN刊物上发表一篇得6分，CN每加一篇加2分；核心刊物发表每篇得10分，每加一篇加4分；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1、2项累加最高得分不超过10分，核心刊物加分不封顶。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25" w:hRule="atLeast"/>
          <w:jc w:val="center"/>
        </w:trPr>
        <w:tc>
          <w:tcPr>
            <w:tcW w:w="7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课题5分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已完成的课题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省级及以上主持4分，核心成员2分；市级主持3分，核心成员1分；县级主持2分，核心成员1分；累加最高得分不超过5分。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2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公开课讲座5分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县级1分，市级2分，省级3分；“一师一优课”、基础教育精品课按降一级得分，累加最高得分不超过5分。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3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教学技能比赛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15分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单项比赛县级二、三等奖1分，一等奖3分；市级二、三等奖2分，一等奖4分；省级二、三等奖3分，一等奖及以上5分。中小学教师综合技能大赛相应等级再加2分；累加得分不超过15分。未评奖的按同级三等奖算。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544" w:hRule="atLeast"/>
          <w:jc w:val="center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其他工作25分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1.担任过学科教研组长5分、年级学科备课组长（一个年级3个班级以上）3分（取最高项，不累计得分）；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2.县教育局人事股有备案的中层及以上干部每年加3分;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3.年段长和班主任每年加3分；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1、2、3项累加最高得分不超过25分。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60" w:hRule="atLeast"/>
          <w:jc w:val="center"/>
        </w:trPr>
        <w:tc>
          <w:tcPr>
            <w:tcW w:w="12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100分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97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说明：⑴各项表彰、教学业绩比赛以最新职评文件规定界定；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　　⑵各项表彰、教学业绩比赛必须是各级党委、政府、行政主管或业务主管部门举办的；指导学生获奖的以文件或证书为准；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  ⑶指导学生获奖和教研能力的证明材料时间从2014年9月1日至2024年6月30日止计；其他工作的证明材料时间从2013年9月1日至2023年8月31日止计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  ⑷各类材料须提供原件与复印件。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</w:tr>
    </w:tbl>
    <w:p>
      <w:pPr>
        <w:shd w:val="clear" w:color="auto" w:fill="FFFFFF"/>
        <w:spacing w:line="480" w:lineRule="atLeast"/>
        <w:jc w:val="left"/>
        <w:rPr>
          <w:rFonts w:ascii="宋体" w:hAnsi="宋体" w:eastAsia="仿宋_GB2312"/>
          <w:color w:val="auto"/>
          <w:kern w:val="0"/>
          <w:szCs w:val="21"/>
        </w:rPr>
      </w:pPr>
    </w:p>
    <w:sectPr>
      <w:footerReference r:id="rId3" w:type="default"/>
      <w:pgSz w:w="11906" w:h="16838"/>
      <w:pgMar w:top="2098" w:right="1531" w:bottom="1985" w:left="1531" w:header="851" w:footer="1588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80" w:leftChars="100" w:right="397" w:firstLine="35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1826969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DMzFdEAAAADAQAADwAAAAAAAAABACAA&#10;AAA4AAAAZHJzL2Rvd25yZXYueG1sUEsBAhQAFAAAAAgAh07iQLJncIP+AQAAygMAAA4AAAAAAAAA&#10;AQAgAAAANg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YmE2NjljMWI3NWIxMTYwYmJkNDNiYzFlMjBlMTgifQ=="/>
  </w:docVars>
  <w:rsids>
    <w:rsidRoot w:val="00172A27"/>
    <w:rsid w:val="00017FE2"/>
    <w:rsid w:val="00140590"/>
    <w:rsid w:val="00172A27"/>
    <w:rsid w:val="001E58F4"/>
    <w:rsid w:val="0026258D"/>
    <w:rsid w:val="00304966"/>
    <w:rsid w:val="0035652B"/>
    <w:rsid w:val="003A7D0A"/>
    <w:rsid w:val="00414A0F"/>
    <w:rsid w:val="00465FDC"/>
    <w:rsid w:val="0067219E"/>
    <w:rsid w:val="006C1202"/>
    <w:rsid w:val="0074420B"/>
    <w:rsid w:val="007F4A7A"/>
    <w:rsid w:val="008477FD"/>
    <w:rsid w:val="008D3198"/>
    <w:rsid w:val="008E47F7"/>
    <w:rsid w:val="00901853"/>
    <w:rsid w:val="009C0090"/>
    <w:rsid w:val="00A31504"/>
    <w:rsid w:val="00A86822"/>
    <w:rsid w:val="00C54825"/>
    <w:rsid w:val="00C569A3"/>
    <w:rsid w:val="00CF1443"/>
    <w:rsid w:val="00DB6185"/>
    <w:rsid w:val="00E84131"/>
    <w:rsid w:val="00EC41D0"/>
    <w:rsid w:val="00EE112B"/>
    <w:rsid w:val="010A1816"/>
    <w:rsid w:val="014629C0"/>
    <w:rsid w:val="01F47D34"/>
    <w:rsid w:val="02BD6518"/>
    <w:rsid w:val="03E22D0B"/>
    <w:rsid w:val="05EB4940"/>
    <w:rsid w:val="09A126EE"/>
    <w:rsid w:val="0E2B4C49"/>
    <w:rsid w:val="10714D46"/>
    <w:rsid w:val="1787082A"/>
    <w:rsid w:val="1AC31581"/>
    <w:rsid w:val="20A667A1"/>
    <w:rsid w:val="240079AA"/>
    <w:rsid w:val="25F25669"/>
    <w:rsid w:val="26C01437"/>
    <w:rsid w:val="273301C7"/>
    <w:rsid w:val="2BD45565"/>
    <w:rsid w:val="2DCA2764"/>
    <w:rsid w:val="3CCE0637"/>
    <w:rsid w:val="3FBD49B8"/>
    <w:rsid w:val="478348A2"/>
    <w:rsid w:val="4CDF01EB"/>
    <w:rsid w:val="4EC91BA4"/>
    <w:rsid w:val="500E35D0"/>
    <w:rsid w:val="53030CC7"/>
    <w:rsid w:val="61196921"/>
    <w:rsid w:val="620A0E83"/>
    <w:rsid w:val="63972DD1"/>
    <w:rsid w:val="65820E39"/>
    <w:rsid w:val="6A642A89"/>
    <w:rsid w:val="6B8F3603"/>
    <w:rsid w:val="6BB63957"/>
    <w:rsid w:val="6F830879"/>
    <w:rsid w:val="6FAC7181"/>
    <w:rsid w:val="6FD6424A"/>
    <w:rsid w:val="70B0654B"/>
    <w:rsid w:val="71607F23"/>
    <w:rsid w:val="75B23323"/>
    <w:rsid w:val="7BE13766"/>
    <w:rsid w:val="7C3F59C5"/>
    <w:rsid w:val="7EDF1C6B"/>
    <w:rsid w:val="7FF76087"/>
    <w:rsid w:val="BEF7B4EE"/>
    <w:rsid w:val="DFD4779F"/>
    <w:rsid w:val="EFD757A1"/>
    <w:rsid w:val="FF9725E6"/>
    <w:rsid w:val="FFFDD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1">
    <w:name w:val="page number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630</Words>
  <Characters>3593</Characters>
  <Lines>29</Lines>
  <Paragraphs>8</Paragraphs>
  <TotalTime>157</TotalTime>
  <ScaleCrop>false</ScaleCrop>
  <LinksUpToDate>false</LinksUpToDate>
  <CharactersWithSpaces>4215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2024-06-28T02:40:00Z</dcterms:created>
  <dc:creator>冯文俊</dc:creator>
  <cp:lastModifiedBy>huawei</cp:lastModifiedBy>
  <cp:lastPrinted>2024-07-02T18:08:00Z</cp:lastPrinted>
  <dcterms:modified xsi:type="dcterms:W3CDTF">2024-07-05T17:27:00Z</dcterms:modified>
  <dc:title>招聘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4BC7FCB307114AE7B1ED7190B7FE750E_13</vt:lpwstr>
  </property>
</Properties>
</file>