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17A1ACAB">
      <w:pPr>
        <w:ind w:left="320" w:hanging="320" w:hangingChars="100"/>
        <w:jc w:val="both"/>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附件1：</w:t>
      </w:r>
    </w:p>
    <w:p w14:paraId="3D154FC0">
      <w:pPr>
        <w:ind w:left="320" w:hanging="360" w:hangingChars="100"/>
        <w:jc w:val="center"/>
        <w:rPr>
          <w:rFonts w:hint="eastAsia" w:ascii="黑体" w:hAnsi="黑体" w:eastAsia="黑体" w:cs="黑体"/>
          <w:kern w:val="0"/>
          <w:sz w:val="36"/>
          <w:szCs w:val="36"/>
          <w:lang w:val="en-US" w:eastAsia="zh-CN" w:bidi="ar-SA"/>
        </w:rPr>
      </w:pPr>
      <w:r>
        <w:rPr>
          <w:rFonts w:hint="eastAsia" w:ascii="黑体" w:hAnsi="黑体" w:eastAsia="黑体" w:cs="黑体"/>
          <w:kern w:val="0"/>
          <w:sz w:val="36"/>
          <w:szCs w:val="36"/>
          <w:lang w:val="en-US" w:eastAsia="zh-CN" w:bidi="ar-SA"/>
        </w:rPr>
        <w:t>舟山市定海区同舟赢海企业管理有限公司</w:t>
      </w:r>
    </w:p>
    <w:p w14:paraId="7C69FBC4">
      <w:pPr>
        <w:jc w:val="center"/>
        <w:rPr>
          <w:rFonts w:hint="eastAsia" w:ascii="黑体" w:hAnsi="黑体" w:eastAsia="黑体" w:cs="黑体"/>
          <w:kern w:val="0"/>
          <w:sz w:val="36"/>
          <w:szCs w:val="36"/>
          <w:lang w:val="en-US" w:eastAsia="zh-CN" w:bidi="ar-SA"/>
        </w:rPr>
      </w:pPr>
      <w:r>
        <w:rPr>
          <w:rFonts w:hint="eastAsia" w:ascii="黑体" w:hAnsi="黑体" w:eastAsia="黑体" w:cs="黑体"/>
          <w:kern w:val="0"/>
          <w:sz w:val="36"/>
          <w:szCs w:val="36"/>
          <w:lang w:val="en-US" w:eastAsia="zh-CN" w:bidi="ar-SA"/>
        </w:rPr>
        <w:t>2024年公开招聘业务部工作人员面试成绩及入围体检与考察对象人员名单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5"/>
        <w:gridCol w:w="3286"/>
        <w:gridCol w:w="1510"/>
        <w:gridCol w:w="2131"/>
      </w:tblGrid>
      <w:tr w14:paraId="13CADB7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tcPr>
          <w:p w14:paraId="6C944D9C">
            <w:pPr>
              <w:jc w:val="center"/>
              <w:rPr>
                <w:rFonts w:hint="default" w:ascii="仿宋_GB2312" w:hAnsi="仿宋_GB2312" w:eastAsia="仿宋_GB2312" w:cs="仿宋_GB2312"/>
                <w:b/>
                <w:bCs/>
                <w:kern w:val="0"/>
                <w:sz w:val="32"/>
                <w:szCs w:val="32"/>
                <w:vertAlign w:val="baseline"/>
                <w:lang w:val="en-US" w:eastAsia="zh-CN" w:bidi="ar-SA"/>
              </w:rPr>
            </w:pPr>
            <w:r>
              <w:rPr>
                <w:rFonts w:hint="eastAsia" w:ascii="仿宋_GB2312" w:hAnsi="仿宋_GB2312" w:eastAsia="仿宋_GB2312" w:cs="仿宋_GB2312"/>
                <w:b/>
                <w:bCs/>
                <w:kern w:val="0"/>
                <w:sz w:val="32"/>
                <w:szCs w:val="32"/>
                <w:vertAlign w:val="baseline"/>
                <w:lang w:val="en-US" w:eastAsia="zh-CN" w:bidi="ar-SA"/>
              </w:rPr>
              <w:t>抽签序号</w:t>
            </w:r>
          </w:p>
        </w:tc>
        <w:tc>
          <w:tcPr>
            <w:tcW w:w="3286" w:type="dxa"/>
          </w:tcPr>
          <w:p w14:paraId="55820468">
            <w:pPr>
              <w:jc w:val="center"/>
              <w:rPr>
                <w:rFonts w:hint="default" w:ascii="仿宋_GB2312" w:hAnsi="仿宋_GB2312" w:eastAsia="仿宋_GB2312" w:cs="仿宋_GB2312"/>
                <w:b/>
                <w:bCs/>
                <w:kern w:val="0"/>
                <w:sz w:val="32"/>
                <w:szCs w:val="32"/>
                <w:vertAlign w:val="baseline"/>
                <w:lang w:val="en-US" w:eastAsia="zh-CN" w:bidi="ar-SA"/>
              </w:rPr>
            </w:pPr>
            <w:r>
              <w:rPr>
                <w:rFonts w:hint="eastAsia" w:ascii="仿宋_GB2312" w:hAnsi="仿宋_GB2312" w:eastAsia="仿宋_GB2312" w:cs="仿宋_GB2312"/>
                <w:b/>
                <w:bCs/>
                <w:kern w:val="0"/>
                <w:sz w:val="32"/>
                <w:szCs w:val="32"/>
                <w:vertAlign w:val="baseline"/>
                <w:lang w:val="en-US" w:eastAsia="zh-CN" w:bidi="ar-SA"/>
              </w:rPr>
              <w:t>准考证号</w:t>
            </w:r>
          </w:p>
        </w:tc>
        <w:tc>
          <w:tcPr>
            <w:tcW w:w="1510" w:type="dxa"/>
          </w:tcPr>
          <w:p w14:paraId="7F7A6C24">
            <w:pPr>
              <w:jc w:val="center"/>
              <w:rPr>
                <w:rFonts w:hint="default" w:ascii="仿宋_GB2312" w:hAnsi="仿宋_GB2312" w:eastAsia="仿宋_GB2312" w:cs="仿宋_GB2312"/>
                <w:b/>
                <w:bCs/>
                <w:kern w:val="0"/>
                <w:sz w:val="32"/>
                <w:szCs w:val="32"/>
                <w:vertAlign w:val="baseline"/>
                <w:lang w:val="en-US" w:eastAsia="zh-CN" w:bidi="ar-SA"/>
              </w:rPr>
            </w:pPr>
            <w:r>
              <w:rPr>
                <w:rFonts w:hint="eastAsia" w:ascii="仿宋_GB2312" w:hAnsi="仿宋_GB2312" w:eastAsia="仿宋_GB2312" w:cs="仿宋_GB2312"/>
                <w:b/>
                <w:bCs/>
                <w:kern w:val="0"/>
                <w:sz w:val="32"/>
                <w:szCs w:val="32"/>
                <w:vertAlign w:val="baseline"/>
                <w:lang w:val="en-US" w:eastAsia="zh-CN" w:bidi="ar-SA"/>
              </w:rPr>
              <w:t>面试成绩</w:t>
            </w:r>
          </w:p>
        </w:tc>
        <w:tc>
          <w:tcPr>
            <w:tcW w:w="2131" w:type="dxa"/>
          </w:tcPr>
          <w:p w14:paraId="44958790">
            <w:pPr>
              <w:jc w:val="center"/>
              <w:rPr>
                <w:rFonts w:hint="default" w:ascii="仿宋_GB2312" w:hAnsi="仿宋_GB2312" w:eastAsia="仿宋_GB2312" w:cs="仿宋_GB2312"/>
                <w:b/>
                <w:bCs/>
                <w:kern w:val="0"/>
                <w:sz w:val="32"/>
                <w:szCs w:val="32"/>
                <w:vertAlign w:val="baseline"/>
                <w:lang w:val="en-US" w:eastAsia="zh-CN" w:bidi="ar-SA"/>
              </w:rPr>
            </w:pPr>
            <w:r>
              <w:rPr>
                <w:rFonts w:hint="eastAsia" w:ascii="仿宋_GB2312" w:hAnsi="仿宋_GB2312" w:eastAsia="仿宋_GB2312" w:cs="仿宋_GB2312"/>
                <w:b/>
                <w:bCs/>
                <w:kern w:val="0"/>
                <w:sz w:val="32"/>
                <w:szCs w:val="32"/>
                <w:vertAlign w:val="baseline"/>
                <w:lang w:val="en-US" w:eastAsia="zh-CN" w:bidi="ar-SA"/>
              </w:rPr>
              <w:t>备注</w:t>
            </w:r>
          </w:p>
        </w:tc>
      </w:tr>
      <w:tr w14:paraId="679F7A4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tcPr>
          <w:p w14:paraId="63D82645">
            <w:pPr>
              <w:jc w:val="center"/>
              <w:rPr>
                <w:rFonts w:hint="default"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kern w:val="0"/>
                <w:sz w:val="32"/>
                <w:szCs w:val="32"/>
                <w:vertAlign w:val="baseline"/>
                <w:lang w:val="en-US" w:eastAsia="zh-CN" w:bidi="ar-SA"/>
              </w:rPr>
              <w:t>1</w:t>
            </w:r>
          </w:p>
        </w:tc>
        <w:tc>
          <w:tcPr>
            <w:tcW w:w="3286" w:type="dxa"/>
          </w:tcPr>
          <w:p w14:paraId="73CF0246">
            <w:pPr>
              <w:jc w:val="center"/>
              <w:rPr>
                <w:rFonts w:hint="default"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color w:val="000000" w:themeColor="text1"/>
                <w:kern w:val="0"/>
                <w:sz w:val="32"/>
                <w:szCs w:val="32"/>
                <w:vertAlign w:val="baseline"/>
                <w:lang w:val="en-US" w:eastAsia="zh-CN" w:bidi="ar-SA"/>
                <w14:textFill>
                  <w14:solidFill>
                    <w14:schemeClr w14:val="tx1"/>
                  </w14:solidFill>
                </w14:textFill>
              </w:rPr>
              <w:t>2433090100108</w:t>
            </w:r>
          </w:p>
        </w:tc>
        <w:tc>
          <w:tcPr>
            <w:tcW w:w="1510" w:type="dxa"/>
          </w:tcPr>
          <w:p w14:paraId="68229553">
            <w:pPr>
              <w:jc w:val="center"/>
              <w:rPr>
                <w:rFonts w:hint="default"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kern w:val="0"/>
                <w:sz w:val="32"/>
                <w:szCs w:val="32"/>
                <w:vertAlign w:val="baseline"/>
                <w:lang w:val="en-US" w:eastAsia="zh-CN" w:bidi="ar-SA"/>
              </w:rPr>
              <w:t>81.67</w:t>
            </w:r>
          </w:p>
        </w:tc>
        <w:tc>
          <w:tcPr>
            <w:tcW w:w="2131" w:type="dxa"/>
          </w:tcPr>
          <w:p w14:paraId="462E2850">
            <w:pPr>
              <w:jc w:val="center"/>
              <w:rPr>
                <w:rFonts w:hint="eastAsia" w:ascii="仿宋_GB2312" w:hAnsi="仿宋_GB2312" w:eastAsia="仿宋_GB2312" w:cs="仿宋_GB2312"/>
                <w:kern w:val="0"/>
                <w:sz w:val="32"/>
                <w:szCs w:val="32"/>
                <w:vertAlign w:val="baseline"/>
                <w:lang w:val="en-US" w:eastAsia="zh-CN" w:bidi="ar-SA"/>
              </w:rPr>
            </w:pPr>
          </w:p>
        </w:tc>
      </w:tr>
      <w:tr w14:paraId="35871BD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tcPr>
          <w:p w14:paraId="09107F0D">
            <w:pPr>
              <w:jc w:val="center"/>
              <w:rPr>
                <w:rFonts w:hint="default"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kern w:val="0"/>
                <w:sz w:val="32"/>
                <w:szCs w:val="32"/>
                <w:vertAlign w:val="baseline"/>
                <w:lang w:val="en-US" w:eastAsia="zh-CN" w:bidi="ar-SA"/>
              </w:rPr>
              <w:t>2</w:t>
            </w:r>
          </w:p>
        </w:tc>
        <w:tc>
          <w:tcPr>
            <w:tcW w:w="3286" w:type="dxa"/>
          </w:tcPr>
          <w:p w14:paraId="0B15974A">
            <w:pPr>
              <w:jc w:val="center"/>
              <w:rPr>
                <w:rFonts w:hint="default"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color w:val="000000" w:themeColor="text1"/>
                <w:kern w:val="0"/>
                <w:sz w:val="32"/>
                <w:szCs w:val="32"/>
                <w:vertAlign w:val="baseline"/>
                <w:lang w:val="en-US" w:eastAsia="zh-CN" w:bidi="ar-SA"/>
                <w14:textFill>
                  <w14:solidFill>
                    <w14:schemeClr w14:val="tx1"/>
                  </w14:solidFill>
                </w14:textFill>
              </w:rPr>
              <w:t>2433090100110</w:t>
            </w:r>
          </w:p>
        </w:tc>
        <w:tc>
          <w:tcPr>
            <w:tcW w:w="1510" w:type="dxa"/>
          </w:tcPr>
          <w:p w14:paraId="72A2BC30">
            <w:pPr>
              <w:jc w:val="center"/>
              <w:rPr>
                <w:rFonts w:hint="default"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kern w:val="0"/>
                <w:sz w:val="32"/>
                <w:szCs w:val="32"/>
                <w:vertAlign w:val="baseline"/>
                <w:lang w:val="en-US" w:eastAsia="zh-CN" w:bidi="ar-SA"/>
              </w:rPr>
              <w:t>71.67</w:t>
            </w:r>
          </w:p>
        </w:tc>
        <w:tc>
          <w:tcPr>
            <w:tcW w:w="2131" w:type="dxa"/>
          </w:tcPr>
          <w:p w14:paraId="6F49EB72">
            <w:pPr>
              <w:jc w:val="center"/>
              <w:rPr>
                <w:rFonts w:hint="eastAsia" w:ascii="仿宋_GB2312" w:hAnsi="仿宋_GB2312" w:eastAsia="仿宋_GB2312" w:cs="仿宋_GB2312"/>
                <w:kern w:val="0"/>
                <w:sz w:val="32"/>
                <w:szCs w:val="32"/>
                <w:vertAlign w:val="baseline"/>
                <w:lang w:val="en-US" w:eastAsia="zh-CN" w:bidi="ar-SA"/>
              </w:rPr>
            </w:pPr>
          </w:p>
        </w:tc>
      </w:tr>
      <w:tr w14:paraId="35E5F9B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tcPr>
          <w:p w14:paraId="6F4C7DFA">
            <w:pPr>
              <w:jc w:val="center"/>
              <w:rPr>
                <w:rFonts w:hint="default"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kern w:val="0"/>
                <w:sz w:val="32"/>
                <w:szCs w:val="32"/>
                <w:vertAlign w:val="baseline"/>
                <w:lang w:val="en-US" w:eastAsia="zh-CN" w:bidi="ar-SA"/>
              </w:rPr>
              <w:t>3</w:t>
            </w:r>
          </w:p>
        </w:tc>
        <w:tc>
          <w:tcPr>
            <w:tcW w:w="3286" w:type="dxa"/>
          </w:tcPr>
          <w:p w14:paraId="49A1AE82">
            <w:pPr>
              <w:jc w:val="center"/>
              <w:rPr>
                <w:rFonts w:hint="default"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color w:val="000000" w:themeColor="text1"/>
                <w:kern w:val="0"/>
                <w:sz w:val="32"/>
                <w:szCs w:val="32"/>
                <w:vertAlign w:val="baseline"/>
                <w:lang w:val="en-US" w:eastAsia="zh-CN" w:bidi="ar-SA"/>
                <w14:textFill>
                  <w14:solidFill>
                    <w14:schemeClr w14:val="tx1"/>
                  </w14:solidFill>
                </w14:textFill>
              </w:rPr>
              <w:t>2433090100113</w:t>
            </w:r>
          </w:p>
        </w:tc>
        <w:tc>
          <w:tcPr>
            <w:tcW w:w="1510" w:type="dxa"/>
          </w:tcPr>
          <w:p w14:paraId="3544D392">
            <w:pPr>
              <w:jc w:val="center"/>
              <w:rPr>
                <w:rFonts w:hint="default"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kern w:val="0"/>
                <w:sz w:val="32"/>
                <w:szCs w:val="32"/>
                <w:vertAlign w:val="baseline"/>
                <w:lang w:val="en-US" w:eastAsia="zh-CN" w:bidi="ar-SA"/>
              </w:rPr>
              <w:t>74.67</w:t>
            </w:r>
          </w:p>
        </w:tc>
        <w:tc>
          <w:tcPr>
            <w:tcW w:w="2131" w:type="dxa"/>
          </w:tcPr>
          <w:p w14:paraId="50321670">
            <w:pPr>
              <w:jc w:val="center"/>
              <w:rPr>
                <w:rFonts w:hint="eastAsia" w:ascii="仿宋_GB2312" w:hAnsi="仿宋_GB2312" w:eastAsia="仿宋_GB2312" w:cs="仿宋_GB2312"/>
                <w:kern w:val="0"/>
                <w:sz w:val="32"/>
                <w:szCs w:val="32"/>
                <w:vertAlign w:val="baseline"/>
                <w:lang w:val="en-US" w:eastAsia="zh-CN" w:bidi="ar-SA"/>
              </w:rPr>
            </w:pPr>
          </w:p>
        </w:tc>
      </w:tr>
      <w:tr w14:paraId="3E1345C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tcPr>
          <w:p w14:paraId="44BAF681">
            <w:pPr>
              <w:jc w:val="center"/>
              <w:rPr>
                <w:rFonts w:hint="default"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kern w:val="0"/>
                <w:sz w:val="32"/>
                <w:szCs w:val="32"/>
                <w:vertAlign w:val="baseline"/>
                <w:lang w:val="en-US" w:eastAsia="zh-CN" w:bidi="ar-SA"/>
              </w:rPr>
              <w:t>4</w:t>
            </w:r>
          </w:p>
        </w:tc>
        <w:tc>
          <w:tcPr>
            <w:tcW w:w="3286" w:type="dxa"/>
          </w:tcPr>
          <w:p w14:paraId="6DD5A731">
            <w:pPr>
              <w:jc w:val="center"/>
              <w:rPr>
                <w:rFonts w:hint="default"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color w:val="000000" w:themeColor="text1"/>
                <w:kern w:val="0"/>
                <w:sz w:val="32"/>
                <w:szCs w:val="32"/>
                <w:vertAlign w:val="baseline"/>
                <w:lang w:val="en-US" w:eastAsia="zh-CN" w:bidi="ar-SA"/>
                <w14:textFill>
                  <w14:solidFill>
                    <w14:schemeClr w14:val="tx1"/>
                  </w14:solidFill>
                </w14:textFill>
              </w:rPr>
              <w:t>2433090100116</w:t>
            </w:r>
          </w:p>
        </w:tc>
        <w:tc>
          <w:tcPr>
            <w:tcW w:w="1510" w:type="dxa"/>
          </w:tcPr>
          <w:p w14:paraId="17780CB5">
            <w:pPr>
              <w:jc w:val="center"/>
              <w:rPr>
                <w:rFonts w:hint="default"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kern w:val="0"/>
                <w:sz w:val="32"/>
                <w:szCs w:val="32"/>
                <w:vertAlign w:val="baseline"/>
                <w:lang w:val="en-US" w:eastAsia="zh-CN" w:bidi="ar-SA"/>
              </w:rPr>
              <w:t>78</w:t>
            </w:r>
          </w:p>
        </w:tc>
        <w:tc>
          <w:tcPr>
            <w:tcW w:w="2131" w:type="dxa"/>
          </w:tcPr>
          <w:p w14:paraId="0E625BFD">
            <w:pPr>
              <w:jc w:val="center"/>
              <w:rPr>
                <w:rFonts w:hint="eastAsia" w:ascii="仿宋_GB2312" w:hAnsi="仿宋_GB2312" w:eastAsia="仿宋_GB2312" w:cs="仿宋_GB2312"/>
                <w:kern w:val="0"/>
                <w:sz w:val="32"/>
                <w:szCs w:val="32"/>
                <w:vertAlign w:val="baseline"/>
                <w:lang w:val="en-US" w:eastAsia="zh-CN" w:bidi="ar-SA"/>
              </w:rPr>
            </w:pPr>
          </w:p>
        </w:tc>
      </w:tr>
      <w:tr w14:paraId="6210C13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tcPr>
          <w:p w14:paraId="18F16FB0">
            <w:pPr>
              <w:jc w:val="center"/>
              <w:rPr>
                <w:rFonts w:hint="default"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kern w:val="0"/>
                <w:sz w:val="32"/>
                <w:szCs w:val="32"/>
                <w:vertAlign w:val="baseline"/>
                <w:lang w:val="en-US" w:eastAsia="zh-CN" w:bidi="ar-SA"/>
              </w:rPr>
              <w:t>5</w:t>
            </w:r>
          </w:p>
        </w:tc>
        <w:tc>
          <w:tcPr>
            <w:tcW w:w="3286" w:type="dxa"/>
          </w:tcPr>
          <w:p w14:paraId="0C573B28">
            <w:pPr>
              <w:jc w:val="center"/>
              <w:rPr>
                <w:rFonts w:hint="default"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color w:val="000000" w:themeColor="text1"/>
                <w:kern w:val="0"/>
                <w:sz w:val="32"/>
                <w:szCs w:val="32"/>
                <w:vertAlign w:val="baseline"/>
                <w:lang w:val="en-US" w:eastAsia="zh-CN" w:bidi="ar-SA"/>
                <w14:textFill>
                  <w14:solidFill>
                    <w14:schemeClr w14:val="tx1"/>
                  </w14:solidFill>
                </w14:textFill>
              </w:rPr>
              <w:t>2433090100105</w:t>
            </w:r>
          </w:p>
        </w:tc>
        <w:tc>
          <w:tcPr>
            <w:tcW w:w="1510" w:type="dxa"/>
          </w:tcPr>
          <w:p w14:paraId="0EA9D652">
            <w:pPr>
              <w:jc w:val="center"/>
              <w:rPr>
                <w:rFonts w:hint="default"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kern w:val="0"/>
                <w:sz w:val="32"/>
                <w:szCs w:val="32"/>
                <w:vertAlign w:val="baseline"/>
                <w:lang w:val="en-US" w:eastAsia="zh-CN" w:bidi="ar-SA"/>
              </w:rPr>
              <w:t>90.67</w:t>
            </w:r>
          </w:p>
        </w:tc>
        <w:tc>
          <w:tcPr>
            <w:tcW w:w="2131" w:type="dxa"/>
          </w:tcPr>
          <w:p w14:paraId="5F007188">
            <w:pPr>
              <w:jc w:val="center"/>
              <w:rPr>
                <w:rFonts w:hint="eastAsia" w:ascii="仿宋_GB2312" w:hAnsi="仿宋_GB2312" w:eastAsia="仿宋_GB2312" w:cs="仿宋_GB2312"/>
                <w:kern w:val="0"/>
                <w:sz w:val="32"/>
                <w:szCs w:val="32"/>
                <w:vertAlign w:val="baseline"/>
                <w:lang w:val="en-US" w:eastAsia="zh-CN" w:bidi="ar-SA"/>
              </w:rPr>
            </w:pPr>
            <w:bookmarkStart w:id="0" w:name="_GoBack"/>
            <w:r>
              <w:rPr>
                <w:rFonts w:hint="eastAsia" w:ascii="仿宋_GB2312" w:hAnsi="仿宋_GB2312" w:eastAsia="仿宋_GB2312" w:cs="仿宋_GB2312"/>
                <w:kern w:val="0"/>
                <w:sz w:val="32"/>
                <w:szCs w:val="32"/>
                <w:vertAlign w:val="baseline"/>
                <w:lang w:val="en-US" w:eastAsia="zh-CN" w:bidi="ar-SA"/>
              </w:rPr>
              <w:t>入围体检</w:t>
            </w:r>
          </w:p>
          <w:bookmarkEnd w:id="0"/>
        </w:tc>
      </w:tr>
      <w:tr w14:paraId="6BAAE30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tcPr>
          <w:p w14:paraId="4EAC1E72">
            <w:pPr>
              <w:jc w:val="center"/>
              <w:rPr>
                <w:rFonts w:hint="default"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kern w:val="0"/>
                <w:sz w:val="32"/>
                <w:szCs w:val="32"/>
                <w:vertAlign w:val="baseline"/>
                <w:lang w:val="en-US" w:eastAsia="zh-CN" w:bidi="ar-SA"/>
              </w:rPr>
              <w:t>6</w:t>
            </w:r>
          </w:p>
        </w:tc>
        <w:tc>
          <w:tcPr>
            <w:tcW w:w="3286" w:type="dxa"/>
          </w:tcPr>
          <w:p w14:paraId="61CEE219">
            <w:pPr>
              <w:jc w:val="center"/>
              <w:rPr>
                <w:rFonts w:hint="default"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color w:val="000000" w:themeColor="text1"/>
                <w:kern w:val="0"/>
                <w:sz w:val="32"/>
                <w:szCs w:val="32"/>
                <w:vertAlign w:val="baseline"/>
                <w:lang w:val="en-US" w:eastAsia="zh-CN" w:bidi="ar-SA"/>
                <w14:textFill>
                  <w14:solidFill>
                    <w14:schemeClr w14:val="tx1"/>
                  </w14:solidFill>
                </w14:textFill>
              </w:rPr>
              <w:t>2433090100101</w:t>
            </w:r>
          </w:p>
        </w:tc>
        <w:tc>
          <w:tcPr>
            <w:tcW w:w="1510" w:type="dxa"/>
          </w:tcPr>
          <w:p w14:paraId="6B168094">
            <w:pPr>
              <w:jc w:val="center"/>
              <w:rPr>
                <w:rFonts w:hint="default"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kern w:val="0"/>
                <w:sz w:val="32"/>
                <w:szCs w:val="32"/>
                <w:vertAlign w:val="baseline"/>
                <w:lang w:val="en-US" w:eastAsia="zh-CN" w:bidi="ar-SA"/>
              </w:rPr>
              <w:t>79.67</w:t>
            </w:r>
          </w:p>
        </w:tc>
        <w:tc>
          <w:tcPr>
            <w:tcW w:w="2131" w:type="dxa"/>
          </w:tcPr>
          <w:p w14:paraId="2D02A7FA">
            <w:pPr>
              <w:jc w:val="center"/>
              <w:rPr>
                <w:rFonts w:hint="eastAsia" w:ascii="仿宋_GB2312" w:hAnsi="仿宋_GB2312" w:eastAsia="仿宋_GB2312" w:cs="仿宋_GB2312"/>
                <w:kern w:val="0"/>
                <w:sz w:val="32"/>
                <w:szCs w:val="32"/>
                <w:vertAlign w:val="baseline"/>
                <w:lang w:val="en-US" w:eastAsia="zh-CN" w:bidi="ar-SA"/>
              </w:rPr>
            </w:pPr>
          </w:p>
        </w:tc>
      </w:tr>
      <w:tr w14:paraId="1615788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tcPr>
          <w:p w14:paraId="257D6A0F">
            <w:pPr>
              <w:jc w:val="center"/>
              <w:rPr>
                <w:rFonts w:hint="default"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kern w:val="0"/>
                <w:sz w:val="32"/>
                <w:szCs w:val="32"/>
                <w:vertAlign w:val="baseline"/>
                <w:lang w:val="en-US" w:eastAsia="zh-CN" w:bidi="ar-SA"/>
              </w:rPr>
              <w:t>7</w:t>
            </w:r>
          </w:p>
        </w:tc>
        <w:tc>
          <w:tcPr>
            <w:tcW w:w="3286" w:type="dxa"/>
          </w:tcPr>
          <w:p w14:paraId="02843F53">
            <w:pPr>
              <w:jc w:val="center"/>
              <w:rPr>
                <w:rFonts w:hint="default"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color w:val="000000" w:themeColor="text1"/>
                <w:kern w:val="0"/>
                <w:sz w:val="32"/>
                <w:szCs w:val="32"/>
                <w:vertAlign w:val="baseline"/>
                <w:lang w:val="en-US" w:eastAsia="zh-CN" w:bidi="ar-SA"/>
                <w14:textFill>
                  <w14:solidFill>
                    <w14:schemeClr w14:val="tx1"/>
                  </w14:solidFill>
                </w14:textFill>
              </w:rPr>
              <w:t>2433090100107</w:t>
            </w:r>
          </w:p>
        </w:tc>
        <w:tc>
          <w:tcPr>
            <w:tcW w:w="1510" w:type="dxa"/>
          </w:tcPr>
          <w:p w14:paraId="479AD4A3">
            <w:pPr>
              <w:jc w:val="center"/>
              <w:rPr>
                <w:rFonts w:hint="default"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kern w:val="0"/>
                <w:sz w:val="32"/>
                <w:szCs w:val="32"/>
                <w:vertAlign w:val="baseline"/>
                <w:lang w:val="en-US" w:eastAsia="zh-CN" w:bidi="ar-SA"/>
              </w:rPr>
              <w:t>77.67</w:t>
            </w:r>
          </w:p>
        </w:tc>
        <w:tc>
          <w:tcPr>
            <w:tcW w:w="2131" w:type="dxa"/>
          </w:tcPr>
          <w:p w14:paraId="157A21BD">
            <w:pPr>
              <w:jc w:val="center"/>
              <w:rPr>
                <w:rFonts w:hint="eastAsia" w:ascii="仿宋_GB2312" w:hAnsi="仿宋_GB2312" w:eastAsia="仿宋_GB2312" w:cs="仿宋_GB2312"/>
                <w:kern w:val="0"/>
                <w:sz w:val="32"/>
                <w:szCs w:val="32"/>
                <w:vertAlign w:val="baseline"/>
                <w:lang w:val="en-US" w:eastAsia="zh-CN" w:bidi="ar-SA"/>
              </w:rPr>
            </w:pPr>
          </w:p>
        </w:tc>
      </w:tr>
      <w:tr w14:paraId="67C4469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tcPr>
          <w:p w14:paraId="5745ECB3">
            <w:pPr>
              <w:jc w:val="center"/>
              <w:rPr>
                <w:rFonts w:hint="default"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kern w:val="0"/>
                <w:sz w:val="32"/>
                <w:szCs w:val="32"/>
                <w:vertAlign w:val="baseline"/>
                <w:lang w:val="en-US" w:eastAsia="zh-CN" w:bidi="ar-SA"/>
              </w:rPr>
              <w:t>8</w:t>
            </w:r>
          </w:p>
        </w:tc>
        <w:tc>
          <w:tcPr>
            <w:tcW w:w="3286" w:type="dxa"/>
          </w:tcPr>
          <w:p w14:paraId="14E7856A">
            <w:pPr>
              <w:jc w:val="center"/>
              <w:rPr>
                <w:rFonts w:hint="default"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color w:val="000000" w:themeColor="text1"/>
                <w:kern w:val="0"/>
                <w:sz w:val="32"/>
                <w:szCs w:val="32"/>
                <w:vertAlign w:val="baseline"/>
                <w:lang w:val="en-US" w:eastAsia="zh-CN" w:bidi="ar-SA"/>
                <w14:textFill>
                  <w14:solidFill>
                    <w14:schemeClr w14:val="tx1"/>
                  </w14:solidFill>
                </w14:textFill>
              </w:rPr>
              <w:t>2433090100115</w:t>
            </w:r>
          </w:p>
        </w:tc>
        <w:tc>
          <w:tcPr>
            <w:tcW w:w="1510" w:type="dxa"/>
          </w:tcPr>
          <w:p w14:paraId="7BD821F8">
            <w:pPr>
              <w:jc w:val="center"/>
              <w:rPr>
                <w:rFonts w:hint="default"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kern w:val="0"/>
                <w:sz w:val="32"/>
                <w:szCs w:val="32"/>
                <w:vertAlign w:val="baseline"/>
                <w:lang w:val="en-US" w:eastAsia="zh-CN" w:bidi="ar-SA"/>
              </w:rPr>
              <w:t>83</w:t>
            </w:r>
          </w:p>
        </w:tc>
        <w:tc>
          <w:tcPr>
            <w:tcW w:w="2131" w:type="dxa"/>
          </w:tcPr>
          <w:p w14:paraId="003F773B">
            <w:pPr>
              <w:jc w:val="center"/>
              <w:rPr>
                <w:rFonts w:hint="eastAsia" w:ascii="仿宋_GB2312" w:hAnsi="仿宋_GB2312" w:eastAsia="仿宋_GB2312" w:cs="仿宋_GB2312"/>
                <w:kern w:val="0"/>
                <w:sz w:val="32"/>
                <w:szCs w:val="32"/>
                <w:vertAlign w:val="baseline"/>
                <w:lang w:val="en-US" w:eastAsia="zh-CN" w:bidi="ar-SA"/>
              </w:rPr>
            </w:pPr>
          </w:p>
        </w:tc>
      </w:tr>
      <w:tr w14:paraId="36596AE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tcPr>
          <w:p w14:paraId="7D48D0FD">
            <w:pPr>
              <w:jc w:val="center"/>
              <w:rPr>
                <w:rFonts w:hint="default"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kern w:val="0"/>
                <w:sz w:val="32"/>
                <w:szCs w:val="32"/>
                <w:vertAlign w:val="baseline"/>
                <w:lang w:val="en-US" w:eastAsia="zh-CN" w:bidi="ar-SA"/>
              </w:rPr>
              <w:t>9</w:t>
            </w:r>
          </w:p>
        </w:tc>
        <w:tc>
          <w:tcPr>
            <w:tcW w:w="3286" w:type="dxa"/>
          </w:tcPr>
          <w:p w14:paraId="404E51A4">
            <w:pPr>
              <w:jc w:val="center"/>
              <w:rPr>
                <w:rFonts w:hint="default"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color w:val="000000" w:themeColor="text1"/>
                <w:kern w:val="0"/>
                <w:sz w:val="32"/>
                <w:szCs w:val="32"/>
                <w:vertAlign w:val="baseline"/>
                <w:lang w:val="en-US" w:eastAsia="zh-CN" w:bidi="ar-SA"/>
                <w14:textFill>
                  <w14:solidFill>
                    <w14:schemeClr w14:val="tx1"/>
                  </w14:solidFill>
                </w14:textFill>
              </w:rPr>
              <w:t>2433090100102</w:t>
            </w:r>
          </w:p>
        </w:tc>
        <w:tc>
          <w:tcPr>
            <w:tcW w:w="1510" w:type="dxa"/>
            <w:vAlign w:val="top"/>
          </w:tcPr>
          <w:p w14:paraId="4284E780">
            <w:pPr>
              <w:jc w:val="center"/>
              <w:rPr>
                <w:rFonts w:hint="default"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kern w:val="0"/>
                <w:sz w:val="32"/>
                <w:szCs w:val="32"/>
                <w:vertAlign w:val="baseline"/>
                <w:lang w:val="en-US" w:eastAsia="zh-CN" w:bidi="ar-SA"/>
              </w:rPr>
              <w:t>——</w:t>
            </w:r>
          </w:p>
        </w:tc>
        <w:tc>
          <w:tcPr>
            <w:tcW w:w="2131" w:type="dxa"/>
            <w:vAlign w:val="top"/>
          </w:tcPr>
          <w:p w14:paraId="3B6C33AF">
            <w:pPr>
              <w:jc w:val="center"/>
              <w:rPr>
                <w:rFonts w:hint="eastAsia"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kern w:val="0"/>
                <w:sz w:val="32"/>
                <w:szCs w:val="32"/>
                <w:vertAlign w:val="baseline"/>
                <w:lang w:val="en-US" w:eastAsia="zh-CN" w:bidi="ar-SA"/>
              </w:rPr>
              <w:t>缺考</w:t>
            </w:r>
          </w:p>
        </w:tc>
      </w:tr>
      <w:tr w14:paraId="75271BF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tcPr>
          <w:p w14:paraId="0B93E1A6">
            <w:pPr>
              <w:jc w:val="center"/>
              <w:rPr>
                <w:rFonts w:hint="default"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kern w:val="0"/>
                <w:sz w:val="32"/>
                <w:szCs w:val="32"/>
                <w:vertAlign w:val="baseline"/>
                <w:lang w:val="en-US" w:eastAsia="zh-CN" w:bidi="ar-SA"/>
              </w:rPr>
              <w:t>10</w:t>
            </w:r>
          </w:p>
        </w:tc>
        <w:tc>
          <w:tcPr>
            <w:tcW w:w="3286" w:type="dxa"/>
          </w:tcPr>
          <w:p w14:paraId="39923780">
            <w:pPr>
              <w:jc w:val="center"/>
              <w:rPr>
                <w:rFonts w:hint="default"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color w:val="000000" w:themeColor="text1"/>
                <w:kern w:val="0"/>
                <w:sz w:val="32"/>
                <w:szCs w:val="32"/>
                <w:vertAlign w:val="baseline"/>
                <w:lang w:val="en-US" w:eastAsia="zh-CN" w:bidi="ar-SA"/>
                <w14:textFill>
                  <w14:solidFill>
                    <w14:schemeClr w14:val="tx1"/>
                  </w14:solidFill>
                </w14:textFill>
              </w:rPr>
              <w:t>2433090100103</w:t>
            </w:r>
          </w:p>
        </w:tc>
        <w:tc>
          <w:tcPr>
            <w:tcW w:w="1510" w:type="dxa"/>
            <w:vAlign w:val="top"/>
          </w:tcPr>
          <w:p w14:paraId="03495C23">
            <w:pPr>
              <w:jc w:val="center"/>
              <w:rPr>
                <w:rFonts w:hint="default"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kern w:val="0"/>
                <w:sz w:val="32"/>
                <w:szCs w:val="32"/>
                <w:vertAlign w:val="baseline"/>
                <w:lang w:val="en-US" w:eastAsia="zh-CN" w:bidi="ar-SA"/>
              </w:rPr>
              <w:t>——</w:t>
            </w:r>
          </w:p>
        </w:tc>
        <w:tc>
          <w:tcPr>
            <w:tcW w:w="2131" w:type="dxa"/>
            <w:vAlign w:val="top"/>
          </w:tcPr>
          <w:p w14:paraId="7EF01987">
            <w:pPr>
              <w:jc w:val="center"/>
              <w:rPr>
                <w:rFonts w:hint="default"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kern w:val="0"/>
                <w:sz w:val="32"/>
                <w:szCs w:val="32"/>
                <w:vertAlign w:val="baseline"/>
                <w:lang w:val="en-US" w:eastAsia="zh-CN" w:bidi="ar-SA"/>
              </w:rPr>
              <w:t>缺考</w:t>
            </w:r>
          </w:p>
        </w:tc>
      </w:tr>
      <w:tr w14:paraId="09AF0A4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tcPr>
          <w:p w14:paraId="19D36525">
            <w:pPr>
              <w:jc w:val="center"/>
              <w:rPr>
                <w:rFonts w:hint="default"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kern w:val="0"/>
                <w:sz w:val="32"/>
                <w:szCs w:val="32"/>
                <w:vertAlign w:val="baseline"/>
                <w:lang w:val="en-US" w:eastAsia="zh-CN" w:bidi="ar-SA"/>
              </w:rPr>
              <w:t>11</w:t>
            </w:r>
          </w:p>
        </w:tc>
        <w:tc>
          <w:tcPr>
            <w:tcW w:w="3286" w:type="dxa"/>
          </w:tcPr>
          <w:p w14:paraId="6C3C1EB0">
            <w:pPr>
              <w:jc w:val="center"/>
              <w:rPr>
                <w:rFonts w:hint="default"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color w:val="000000" w:themeColor="text1"/>
                <w:kern w:val="0"/>
                <w:sz w:val="32"/>
                <w:szCs w:val="32"/>
                <w:vertAlign w:val="baseline"/>
                <w:lang w:val="en-US" w:eastAsia="zh-CN" w:bidi="ar-SA"/>
                <w14:textFill>
                  <w14:solidFill>
                    <w14:schemeClr w14:val="tx1"/>
                  </w14:solidFill>
                </w14:textFill>
              </w:rPr>
              <w:t>2433090100104</w:t>
            </w:r>
          </w:p>
        </w:tc>
        <w:tc>
          <w:tcPr>
            <w:tcW w:w="1510" w:type="dxa"/>
            <w:vAlign w:val="top"/>
          </w:tcPr>
          <w:p w14:paraId="2DB5259F">
            <w:pPr>
              <w:jc w:val="center"/>
              <w:rPr>
                <w:rFonts w:hint="default"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kern w:val="0"/>
                <w:sz w:val="32"/>
                <w:szCs w:val="32"/>
                <w:vertAlign w:val="baseline"/>
                <w:lang w:val="en-US" w:eastAsia="zh-CN" w:bidi="ar-SA"/>
              </w:rPr>
              <w:t>——</w:t>
            </w:r>
          </w:p>
        </w:tc>
        <w:tc>
          <w:tcPr>
            <w:tcW w:w="2131" w:type="dxa"/>
            <w:vAlign w:val="top"/>
          </w:tcPr>
          <w:p w14:paraId="6B9B81C9">
            <w:pPr>
              <w:jc w:val="center"/>
              <w:rPr>
                <w:rFonts w:hint="eastAsia"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kern w:val="0"/>
                <w:sz w:val="32"/>
                <w:szCs w:val="32"/>
                <w:vertAlign w:val="baseline"/>
                <w:lang w:val="en-US" w:eastAsia="zh-CN" w:bidi="ar-SA"/>
              </w:rPr>
              <w:t>缺考</w:t>
            </w:r>
          </w:p>
        </w:tc>
      </w:tr>
      <w:tr w14:paraId="0F91D18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tcPr>
          <w:p w14:paraId="045DEAEE">
            <w:pPr>
              <w:jc w:val="center"/>
              <w:rPr>
                <w:rFonts w:hint="default"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kern w:val="0"/>
                <w:sz w:val="32"/>
                <w:szCs w:val="32"/>
                <w:vertAlign w:val="baseline"/>
                <w:lang w:val="en-US" w:eastAsia="zh-CN" w:bidi="ar-SA"/>
              </w:rPr>
              <w:t>12</w:t>
            </w:r>
          </w:p>
        </w:tc>
        <w:tc>
          <w:tcPr>
            <w:tcW w:w="3286" w:type="dxa"/>
          </w:tcPr>
          <w:p w14:paraId="2A561408">
            <w:pPr>
              <w:jc w:val="center"/>
              <w:rPr>
                <w:rFonts w:hint="default"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color w:val="000000" w:themeColor="text1"/>
                <w:kern w:val="0"/>
                <w:sz w:val="32"/>
                <w:szCs w:val="32"/>
                <w:vertAlign w:val="baseline"/>
                <w:lang w:val="en-US" w:eastAsia="zh-CN" w:bidi="ar-SA"/>
                <w14:textFill>
                  <w14:solidFill>
                    <w14:schemeClr w14:val="tx1"/>
                  </w14:solidFill>
                </w14:textFill>
              </w:rPr>
              <w:t>2433090100106</w:t>
            </w:r>
          </w:p>
        </w:tc>
        <w:tc>
          <w:tcPr>
            <w:tcW w:w="1510" w:type="dxa"/>
          </w:tcPr>
          <w:p w14:paraId="451EA47A">
            <w:pPr>
              <w:jc w:val="center"/>
              <w:rPr>
                <w:rFonts w:hint="eastAsia"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kern w:val="0"/>
                <w:sz w:val="32"/>
                <w:szCs w:val="32"/>
                <w:vertAlign w:val="baseline"/>
                <w:lang w:val="en-US" w:eastAsia="zh-CN" w:bidi="ar-SA"/>
              </w:rPr>
              <w:t>——</w:t>
            </w:r>
          </w:p>
        </w:tc>
        <w:tc>
          <w:tcPr>
            <w:tcW w:w="2131" w:type="dxa"/>
          </w:tcPr>
          <w:p w14:paraId="4DDA6C63">
            <w:pPr>
              <w:jc w:val="center"/>
              <w:rPr>
                <w:rFonts w:hint="default"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kern w:val="0"/>
                <w:sz w:val="32"/>
                <w:szCs w:val="32"/>
                <w:vertAlign w:val="baseline"/>
                <w:lang w:val="en-US" w:eastAsia="zh-CN" w:bidi="ar-SA"/>
              </w:rPr>
              <w:t>缺考</w:t>
            </w:r>
          </w:p>
        </w:tc>
      </w:tr>
      <w:tr w14:paraId="20D2573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tcPr>
          <w:p w14:paraId="225CB674">
            <w:pPr>
              <w:jc w:val="center"/>
              <w:rPr>
                <w:rFonts w:hint="default"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kern w:val="0"/>
                <w:sz w:val="32"/>
                <w:szCs w:val="32"/>
                <w:vertAlign w:val="baseline"/>
                <w:lang w:val="en-US" w:eastAsia="zh-CN" w:bidi="ar-SA"/>
              </w:rPr>
              <w:t>13</w:t>
            </w:r>
          </w:p>
        </w:tc>
        <w:tc>
          <w:tcPr>
            <w:tcW w:w="3286" w:type="dxa"/>
          </w:tcPr>
          <w:p w14:paraId="58EB0B58">
            <w:pPr>
              <w:jc w:val="center"/>
              <w:rPr>
                <w:rFonts w:hint="default"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color w:val="000000" w:themeColor="text1"/>
                <w:kern w:val="0"/>
                <w:sz w:val="32"/>
                <w:szCs w:val="32"/>
                <w:vertAlign w:val="baseline"/>
                <w:lang w:val="en-US" w:eastAsia="zh-CN" w:bidi="ar-SA"/>
                <w14:textFill>
                  <w14:solidFill>
                    <w14:schemeClr w14:val="tx1"/>
                  </w14:solidFill>
                </w14:textFill>
              </w:rPr>
              <w:t>2433090100109</w:t>
            </w:r>
          </w:p>
        </w:tc>
        <w:tc>
          <w:tcPr>
            <w:tcW w:w="1510" w:type="dxa"/>
            <w:vAlign w:val="top"/>
          </w:tcPr>
          <w:p w14:paraId="05D1EF23">
            <w:pPr>
              <w:jc w:val="center"/>
              <w:rPr>
                <w:rFonts w:hint="eastAsia"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kern w:val="0"/>
                <w:sz w:val="32"/>
                <w:szCs w:val="32"/>
                <w:vertAlign w:val="baseline"/>
                <w:lang w:val="en-US" w:eastAsia="zh-CN" w:bidi="ar-SA"/>
              </w:rPr>
              <w:t>——</w:t>
            </w:r>
          </w:p>
        </w:tc>
        <w:tc>
          <w:tcPr>
            <w:tcW w:w="2131" w:type="dxa"/>
            <w:vAlign w:val="top"/>
          </w:tcPr>
          <w:p w14:paraId="193EA574">
            <w:pPr>
              <w:jc w:val="center"/>
              <w:rPr>
                <w:rFonts w:hint="eastAsia"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kern w:val="0"/>
                <w:sz w:val="32"/>
                <w:szCs w:val="32"/>
                <w:vertAlign w:val="baseline"/>
                <w:lang w:val="en-US" w:eastAsia="zh-CN" w:bidi="ar-SA"/>
              </w:rPr>
              <w:t>缺考</w:t>
            </w:r>
          </w:p>
        </w:tc>
      </w:tr>
      <w:tr w14:paraId="712E0F2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tcPr>
          <w:p w14:paraId="7266B7F3">
            <w:pPr>
              <w:jc w:val="center"/>
              <w:rPr>
                <w:rFonts w:hint="default"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kern w:val="0"/>
                <w:sz w:val="32"/>
                <w:szCs w:val="32"/>
                <w:vertAlign w:val="baseline"/>
                <w:lang w:val="en-US" w:eastAsia="zh-CN" w:bidi="ar-SA"/>
              </w:rPr>
              <w:t>14</w:t>
            </w:r>
          </w:p>
        </w:tc>
        <w:tc>
          <w:tcPr>
            <w:tcW w:w="3286" w:type="dxa"/>
          </w:tcPr>
          <w:p w14:paraId="52661B9A">
            <w:pPr>
              <w:jc w:val="center"/>
              <w:rPr>
                <w:rFonts w:hint="default"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color w:val="000000" w:themeColor="text1"/>
                <w:kern w:val="0"/>
                <w:sz w:val="32"/>
                <w:szCs w:val="32"/>
                <w:vertAlign w:val="baseline"/>
                <w:lang w:val="en-US" w:eastAsia="zh-CN" w:bidi="ar-SA"/>
                <w14:textFill>
                  <w14:solidFill>
                    <w14:schemeClr w14:val="tx1"/>
                  </w14:solidFill>
                </w14:textFill>
              </w:rPr>
              <w:t>2433090100111</w:t>
            </w:r>
          </w:p>
        </w:tc>
        <w:tc>
          <w:tcPr>
            <w:tcW w:w="1510" w:type="dxa"/>
            <w:vAlign w:val="top"/>
          </w:tcPr>
          <w:p w14:paraId="7EA17B7E">
            <w:pPr>
              <w:jc w:val="center"/>
              <w:rPr>
                <w:rFonts w:hint="eastAsia"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kern w:val="0"/>
                <w:sz w:val="32"/>
                <w:szCs w:val="32"/>
                <w:vertAlign w:val="baseline"/>
                <w:lang w:val="en-US" w:eastAsia="zh-CN" w:bidi="ar-SA"/>
              </w:rPr>
              <w:t>——</w:t>
            </w:r>
          </w:p>
        </w:tc>
        <w:tc>
          <w:tcPr>
            <w:tcW w:w="2131" w:type="dxa"/>
            <w:vAlign w:val="top"/>
          </w:tcPr>
          <w:p w14:paraId="243E79F5">
            <w:pPr>
              <w:jc w:val="center"/>
              <w:rPr>
                <w:rFonts w:hint="eastAsia"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kern w:val="0"/>
                <w:sz w:val="32"/>
                <w:szCs w:val="32"/>
                <w:vertAlign w:val="baseline"/>
                <w:lang w:val="en-US" w:eastAsia="zh-CN" w:bidi="ar-SA"/>
              </w:rPr>
              <w:t>缺考</w:t>
            </w:r>
          </w:p>
        </w:tc>
      </w:tr>
      <w:tr w14:paraId="0C83FC2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tcPr>
          <w:p w14:paraId="213D87FD">
            <w:pPr>
              <w:jc w:val="center"/>
              <w:rPr>
                <w:rFonts w:hint="default"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kern w:val="0"/>
                <w:sz w:val="32"/>
                <w:szCs w:val="32"/>
                <w:vertAlign w:val="baseline"/>
                <w:lang w:val="en-US" w:eastAsia="zh-CN" w:bidi="ar-SA"/>
              </w:rPr>
              <w:t>15</w:t>
            </w:r>
          </w:p>
        </w:tc>
        <w:tc>
          <w:tcPr>
            <w:tcW w:w="3286" w:type="dxa"/>
          </w:tcPr>
          <w:p w14:paraId="7F41FDA4">
            <w:pPr>
              <w:jc w:val="center"/>
              <w:rPr>
                <w:rFonts w:hint="default"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color w:val="000000" w:themeColor="text1"/>
                <w:kern w:val="0"/>
                <w:sz w:val="32"/>
                <w:szCs w:val="32"/>
                <w:vertAlign w:val="baseline"/>
                <w:lang w:val="en-US" w:eastAsia="zh-CN" w:bidi="ar-SA"/>
                <w14:textFill>
                  <w14:solidFill>
                    <w14:schemeClr w14:val="tx1"/>
                  </w14:solidFill>
                </w14:textFill>
              </w:rPr>
              <w:t>2433090100112</w:t>
            </w:r>
          </w:p>
        </w:tc>
        <w:tc>
          <w:tcPr>
            <w:tcW w:w="1510" w:type="dxa"/>
            <w:vAlign w:val="top"/>
          </w:tcPr>
          <w:p w14:paraId="115A55C6">
            <w:pPr>
              <w:jc w:val="center"/>
              <w:rPr>
                <w:rFonts w:hint="eastAsia"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kern w:val="0"/>
                <w:sz w:val="32"/>
                <w:szCs w:val="32"/>
                <w:vertAlign w:val="baseline"/>
                <w:lang w:val="en-US" w:eastAsia="zh-CN" w:bidi="ar-SA"/>
              </w:rPr>
              <w:t>——</w:t>
            </w:r>
          </w:p>
        </w:tc>
        <w:tc>
          <w:tcPr>
            <w:tcW w:w="2131" w:type="dxa"/>
            <w:vAlign w:val="top"/>
          </w:tcPr>
          <w:p w14:paraId="7E7EB0A4">
            <w:pPr>
              <w:jc w:val="center"/>
              <w:rPr>
                <w:rFonts w:hint="eastAsia"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kern w:val="0"/>
                <w:sz w:val="32"/>
                <w:szCs w:val="32"/>
                <w:vertAlign w:val="baseline"/>
                <w:lang w:val="en-US" w:eastAsia="zh-CN" w:bidi="ar-SA"/>
              </w:rPr>
              <w:t>缺考</w:t>
            </w:r>
          </w:p>
        </w:tc>
      </w:tr>
      <w:tr w14:paraId="2A387FB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tcPr>
          <w:p w14:paraId="592CE71E">
            <w:pPr>
              <w:jc w:val="center"/>
              <w:rPr>
                <w:rFonts w:hint="default"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kern w:val="0"/>
                <w:sz w:val="32"/>
                <w:szCs w:val="32"/>
                <w:vertAlign w:val="baseline"/>
                <w:lang w:val="en-US" w:eastAsia="zh-CN" w:bidi="ar-SA"/>
              </w:rPr>
              <w:t>16</w:t>
            </w:r>
          </w:p>
        </w:tc>
        <w:tc>
          <w:tcPr>
            <w:tcW w:w="3286" w:type="dxa"/>
          </w:tcPr>
          <w:p w14:paraId="7979BF54">
            <w:pPr>
              <w:jc w:val="center"/>
              <w:rPr>
                <w:rFonts w:hint="default"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color w:val="000000" w:themeColor="text1"/>
                <w:kern w:val="0"/>
                <w:sz w:val="32"/>
                <w:szCs w:val="32"/>
                <w:vertAlign w:val="baseline"/>
                <w:lang w:val="en-US" w:eastAsia="zh-CN" w:bidi="ar-SA"/>
                <w14:textFill>
                  <w14:solidFill>
                    <w14:schemeClr w14:val="tx1"/>
                  </w14:solidFill>
                </w14:textFill>
              </w:rPr>
              <w:t>2433090100114</w:t>
            </w:r>
          </w:p>
        </w:tc>
        <w:tc>
          <w:tcPr>
            <w:tcW w:w="1510" w:type="dxa"/>
            <w:vAlign w:val="top"/>
          </w:tcPr>
          <w:p w14:paraId="6016889D">
            <w:pPr>
              <w:jc w:val="center"/>
              <w:rPr>
                <w:rFonts w:hint="eastAsia"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kern w:val="0"/>
                <w:sz w:val="32"/>
                <w:szCs w:val="32"/>
                <w:vertAlign w:val="baseline"/>
                <w:lang w:val="en-US" w:eastAsia="zh-CN" w:bidi="ar-SA"/>
              </w:rPr>
              <w:t>——</w:t>
            </w:r>
          </w:p>
        </w:tc>
        <w:tc>
          <w:tcPr>
            <w:tcW w:w="2131" w:type="dxa"/>
            <w:vAlign w:val="top"/>
          </w:tcPr>
          <w:p w14:paraId="1A7B22A1">
            <w:pPr>
              <w:jc w:val="center"/>
              <w:rPr>
                <w:rFonts w:hint="eastAsia"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kern w:val="0"/>
                <w:sz w:val="32"/>
                <w:szCs w:val="32"/>
                <w:vertAlign w:val="baseline"/>
                <w:lang w:val="en-US" w:eastAsia="zh-CN" w:bidi="ar-SA"/>
              </w:rPr>
              <w:t>缺考</w:t>
            </w:r>
          </w:p>
        </w:tc>
      </w:tr>
    </w:tbl>
    <w:p w14:paraId="00494CC4"/>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2NTcyODgwZTc5NDQzN2ZhM2IxMDZmMTUwZmMxMTMifQ=="/>
  </w:docVars>
  <w:rsids>
    <w:rsidRoot w:val="46D444F8"/>
    <w:rsid w:val="46D44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Office_12.1.0.17140_F1E327BC-269C-435d-A152-05C5408002CA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2024-06-24T08:04:00Z</dcterms:created>
  <dc:creator>Administrator</dc:creator>
  <cp:lastModifiedBy>Administrator</cp:lastModifiedBy>
  <dcterms:modified xsi:type="dcterms:W3CDTF">2024-06-24T08:09:05Z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2052-12.1.0.17140</vt:lpwstr>
  </property>
  <property fmtid="{D5CDD505-2E9C-101B-9397-08002B2CF9AE}" pid="3" name="ICV">
    <vt:lpwstr>43FD1FC72C8F4941810530F28420B770_11</vt:lpwstr>
  </property>
</Properties>
</file>