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1580"/>
        </w:tabs>
        <w:spacing w:line="600" w:lineRule="exact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4"/>
          <w:szCs w:val="24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4"/>
          <w:szCs w:val="24"/>
          <w:lang w:val="en-US" w:eastAsia="zh-CN"/>
        </w:rPr>
        <w:t>1：</w:t>
      </w:r>
    </w:p>
    <w:p>
      <w:pPr>
        <w:pStyle w:val="5"/>
        <w:tabs>
          <w:tab w:val="left" w:pos="1580"/>
        </w:tabs>
        <w:spacing w:line="600" w:lineRule="exact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44"/>
          <w:szCs w:val="44"/>
          <w:lang w:val="en-US" w:eastAsia="zh-CN"/>
        </w:rPr>
        <w:t>江山市交投人力资源有限公司岗位需求表</w:t>
      </w:r>
      <w:bookmarkEnd w:id="0"/>
    </w:p>
    <w:tbl>
      <w:tblPr>
        <w:tblStyle w:val="3"/>
        <w:tblpPr w:leftFromText="180" w:rightFromText="180" w:vertAnchor="text" w:horzAnchor="page" w:tblpX="1064" w:tblpY="419"/>
        <w:tblOverlap w:val="never"/>
        <w:tblW w:w="15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022"/>
        <w:gridCol w:w="661"/>
        <w:gridCol w:w="806"/>
        <w:gridCol w:w="732"/>
        <w:gridCol w:w="873"/>
        <w:gridCol w:w="648"/>
        <w:gridCol w:w="2505"/>
        <w:gridCol w:w="3621"/>
        <w:gridCol w:w="2684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tblHeader/>
          <w:jc w:val="center"/>
        </w:trPr>
        <w:tc>
          <w:tcPr>
            <w:tcW w:w="56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序号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招聘岗位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招聘人数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年龄要求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户籍要求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学历要求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性别要求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专业要求</w:t>
            </w:r>
          </w:p>
        </w:tc>
        <w:tc>
          <w:tcPr>
            <w:tcW w:w="362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工作经验等其他要求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岗位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职责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农村污水处理设施运维员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3"/>
                <w:szCs w:val="1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10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40周岁及以下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不限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高中及以上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3"/>
                <w:szCs w:val="13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eastAsia="zh-CN"/>
              </w:rPr>
              <w:t>男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 w:bidi="ar-SA"/>
              </w:rPr>
              <w:t>不限</w:t>
            </w:r>
          </w:p>
        </w:tc>
        <w:tc>
          <w:tcPr>
            <w:tcW w:w="362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3"/>
                <w:szCs w:val="13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eastAsia="zh-CN"/>
              </w:rPr>
              <w:t>无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集团下属水务公司农村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污水处理设施的日常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运行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养护工作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eastAsia="zh-CN"/>
              </w:rPr>
              <w:t>。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年薪5万元左右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2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平台管理员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2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40周岁及以下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不限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 w:bidi="ar-SA"/>
              </w:rPr>
              <w:t>高中及以上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3"/>
                <w:szCs w:val="13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eastAsia="zh-CN"/>
              </w:rPr>
              <w:t>不限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 w:bidi="ar-SA"/>
              </w:rPr>
              <w:t>不限</w:t>
            </w:r>
          </w:p>
        </w:tc>
        <w:tc>
          <w:tcPr>
            <w:tcW w:w="362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13"/>
                <w:szCs w:val="13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熟悉并掌握基本电脑操作（如WORD、EXCEL等）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集团下属水务公司农村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污水处理设施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运维管理平台的监控、信息报送、数据分析。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年薪5万元左右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3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化验员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2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40周岁及以下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不限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 w:bidi="ar-SA"/>
              </w:rPr>
              <w:t>高中及以上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3"/>
                <w:szCs w:val="13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eastAsia="zh-CN"/>
              </w:rPr>
              <w:t>不限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 w:bidi="ar-SA"/>
              </w:rPr>
              <w:t>不限</w:t>
            </w:r>
          </w:p>
        </w:tc>
        <w:tc>
          <w:tcPr>
            <w:tcW w:w="362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13"/>
                <w:szCs w:val="13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熟悉并掌握基本电脑操作（如WORD、EXCEL等）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负责集团下属水务公司供水、污水水质化验、分析。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年薪5万元左右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4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机修电工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40周岁及以下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不限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 w:bidi="ar-SA"/>
              </w:rPr>
              <w:t>高中及以上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3"/>
                <w:szCs w:val="13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eastAsia="zh-CN"/>
              </w:rPr>
              <w:t>不限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 w:bidi="ar-SA"/>
              </w:rPr>
              <w:t>不限</w:t>
            </w:r>
          </w:p>
        </w:tc>
        <w:tc>
          <w:tcPr>
            <w:tcW w:w="362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15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ED7D31" w:themeColor="accent2"/>
                <w:sz w:val="13"/>
                <w:szCs w:val="13"/>
                <w:lang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3"/>
                <w:szCs w:val="13"/>
              </w:rPr>
              <w:t>具有电工</w:t>
            </w:r>
            <w:r>
              <w:rPr>
                <w:rFonts w:hint="eastAsia" w:ascii="仿宋_GB2312" w:hAnsi="仿宋_GB2312" w:eastAsia="仿宋_GB2312" w:cs="仿宋_GB2312"/>
                <w:color w:val="auto"/>
                <w:sz w:val="13"/>
                <w:szCs w:val="13"/>
                <w:lang w:val="en-US" w:eastAsia="zh-CN"/>
              </w:rPr>
              <w:t>作业操作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13"/>
                <w:szCs w:val="13"/>
              </w:rPr>
              <w:t>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13"/>
                <w:szCs w:val="13"/>
                <w:lang w:eastAsia="zh-CN"/>
              </w:rPr>
              <w:t>。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集团下属水务公司农村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污水处理设施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设备保养、维修。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年薪6万元以内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5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工艺员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2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35周岁及以下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不限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eastAsia="zh-CN"/>
              </w:rPr>
              <w:t>及以上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不限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3"/>
                <w:szCs w:val="13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  <w:lang w:eastAsia="zh-CN"/>
              </w:rPr>
              <w:t>本科专业：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eastAsia="zh-CN"/>
              </w:rPr>
              <w:t>管理科学与工程类、土木类、水利类、环境科学与工程类、电子信息类、电气类、机械类、自动化类、计算机类、化工与制药类；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3"/>
                <w:szCs w:val="13"/>
                <w:lang w:eastAsia="zh-CN"/>
              </w:rPr>
              <w:t>专科专业：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eastAsia="zh-CN"/>
              </w:rPr>
              <w:t xml:space="preserve">土木建筑大类、水利大类、生物与化工大类、电子信息类、计算机类、环境保护类、电力技术类、安全类。 </w:t>
            </w:r>
          </w:p>
        </w:tc>
        <w:tc>
          <w:tcPr>
            <w:tcW w:w="362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13"/>
                <w:szCs w:val="13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eastAsia="zh-CN"/>
              </w:rPr>
              <w:t>无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集团下属水务公司农村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污水处理设施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工艺优化和水质管控，生产运行数据分析。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年薪6万元以内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6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ind w:firstLine="2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驾驶员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3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45周岁及以下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eastAsia="zh-CN"/>
              </w:rPr>
              <w:t>不限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高中及以上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eastAsia="zh-CN"/>
              </w:rPr>
              <w:t>男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eastAsia="zh-CN"/>
              </w:rPr>
              <w:t>不限</w:t>
            </w:r>
          </w:p>
        </w:tc>
        <w:tc>
          <w:tcPr>
            <w:tcW w:w="362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1.具有5年及以上安全驾驶经历，具备基本的车辆故障判断能力及熟知年检、保险等程序的办理流程；2.近5年内无任何重大安全责任事故；3.身体健康（须县级以上医院体检证明），无妨碍安全行车的生理、心理、传染性疾病病史；4.持有C1及以上驾照。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负责集团业务工作事务用车派遣，车辆定期维护保养、维修等相关工作。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年薪5万元左右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84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00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薪酬总额包括：基本工资、月度绩效、年度绩效、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个人缴纳的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险一金等（不包括夜餐费补助、中餐补贴、差旅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费补贴）</w:t>
            </w:r>
          </w:p>
          <w:p>
            <w:pPr>
              <w:pStyle w:val="5"/>
              <w:keepNext w:val="0"/>
              <w:keepLines w:val="0"/>
              <w:pageBreakBefore w:val="0"/>
              <w:tabs>
                <w:tab w:val="left" w:pos="1580"/>
              </w:tabs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val="en-US" w:eastAsia="zh-CN" w:bidi="ar-SA"/>
              </w:rPr>
              <w:t>2、</w:t>
            </w: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35周岁及以下指198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月2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日以后出生（含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月2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日）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40周岁及以下是指198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月2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日以后出生（含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月2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日）；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45</w:t>
            </w: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周岁及以下指19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79</w:t>
            </w: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月2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日以后出生（含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月2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日）。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ZmE1MmJlNmZlNDAzZGM1ZTUzYzcwY2UyZjk3MzMifQ=="/>
    <w:docVar w:name="KSO_WPS_MARK_KEY" w:val="20f8b7c8-819a-40f1-a552-5ac49ea92d51"/>
  </w:docVars>
  <w:rsids>
    <w:rsidRoot w:val="42A93D84"/>
    <w:rsid w:val="42A9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Calibri" w:eastAsia="方正小标宋_GBK" w:cs="方正小标宋_GB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2024-06-21T08:18:00Z</dcterms:created>
  <dc:creator>五月妈</dc:creator>
  <cp:lastModifiedBy>五月妈</cp:lastModifiedBy>
  <dcterms:modified xsi:type="dcterms:W3CDTF">2024-06-21T08:19:18Z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CCAE1303091048D496DAD75307190089_11</vt:lpwstr>
  </property>
</Properties>
</file>