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公益性岗位上岗人员（社会关系）备案表</w:t>
      </w:r>
    </w:p>
    <w:tbl>
      <w:tblPr>
        <w:tblStyle w:val="3"/>
        <w:tblpPr w:leftFromText="180" w:rightFromText="180" w:vertAnchor="text" w:horzAnchor="page" w:tblpX="1269" w:tblpY="253"/>
        <w:tblOverlap w:val="never"/>
        <w:tblW w:w="9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3"/>
        <w:gridCol w:w="998"/>
        <w:gridCol w:w="1023"/>
        <w:gridCol w:w="1209"/>
        <w:gridCol w:w="1200"/>
        <w:gridCol w:w="1805"/>
        <w:gridCol w:w="84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身份证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上岗时间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exact"/>
        </w:trPr>
        <w:tc>
          <w:tcPr>
            <w:tcW w:w="853" w:type="dxa"/>
            <w:vMerge w:val="restart"/>
            <w:vAlign w:val="center"/>
          </w:tcPr>
          <w:p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主要社会关系（</w:t>
            </w:r>
            <w:r>
              <w:rPr>
                <w:lang w:val="en-US" w:eastAsia="zh-CN"/>
              </w:rPr>
              <w:t>本</w:t>
            </w:r>
            <w:r>
              <w:rPr>
                <w:rFonts w:hint="eastAsia"/>
                <w:lang w:val="en-US" w:eastAsia="zh-CN"/>
              </w:rPr>
              <w:t xml:space="preserve">人配偶、父母、岳父母、子女及其配偶、兄弟姐妹、 </w:t>
            </w:r>
          </w:p>
          <w:p>
            <w:r>
              <w:rPr>
                <w:rFonts w:hint="eastAsia"/>
                <w:lang w:val="en-US" w:eastAsia="zh-CN"/>
              </w:rPr>
              <w:t>祖父母、外祖父母、孙子女、外孙子女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身份证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是否公职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或村（社区）干部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或村干部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4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本人承诺：以上提报信息情况属实、完整、有效，如有隐匿瞒报，自愿放弃公益性岗位有关政策并退回补贴资金。                              签字：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20" w:firstLineChars="2200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3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（街道）意见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（盖章）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9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县人社部门意见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（盖章）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年     月 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20"/>
          <w:szCs w:val="2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30987528"/>
    <w:rsid w:val="309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2024-06-20T10:22:00Z</dcterms:created>
  <dc:creator>一缕清风</dc:creator>
  <cp:lastModifiedBy>一缕清风</cp:lastModifiedBy>
  <dcterms:modified xsi:type="dcterms:W3CDTF">2024-06-20T10:23:01Z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A240226A290D400099CD380747A6F43D_11</vt:lpwstr>
  </property>
</Properties>
</file>