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公文黑体"/>
        </w:rPr>
      </w:pPr>
      <w:r>
        <w:rPr>
          <w:rFonts w:ascii="Times New Roman" w:hAnsi="Times New Roman" w:eastAsia="方正公文黑体"/>
        </w:rPr>
        <w:t>附件</w:t>
      </w:r>
      <w:r>
        <w:rPr>
          <w:rFonts w:hint="eastAsia" w:ascii="Times New Roman" w:hAnsi="Times New Roman" w:eastAsia="方正公文黑体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公文小标宋"/>
          <w:sz w:val="44"/>
          <w:szCs w:val="44"/>
        </w:rPr>
      </w:pPr>
      <w:r>
        <w:rPr>
          <w:rFonts w:ascii="Times New Roman" w:hAnsi="Times New Roman" w:eastAsia="方正公文小标宋"/>
          <w:sz w:val="44"/>
          <w:szCs w:val="44"/>
        </w:rPr>
        <w:t>202</w:t>
      </w:r>
      <w:r>
        <w:rPr>
          <w:rFonts w:hint="eastAsia" w:ascii="Times New Roman" w:hAnsi="Times New Roman" w:eastAsia="方正公文小标宋"/>
          <w:sz w:val="44"/>
          <w:szCs w:val="44"/>
        </w:rPr>
        <w:t>4</w:t>
      </w:r>
      <w:r>
        <w:rPr>
          <w:rFonts w:ascii="Times New Roman" w:hAnsi="Times New Roman" w:eastAsia="方正公文小标宋"/>
          <w:sz w:val="44"/>
          <w:szCs w:val="44"/>
        </w:rPr>
        <w:t>年荔湾区</w:t>
      </w:r>
      <w:r>
        <w:rPr>
          <w:rFonts w:hint="eastAsia" w:ascii="Times New Roman" w:hAnsi="Times New Roman" w:eastAsia="方正公文小标宋"/>
          <w:sz w:val="44"/>
          <w:szCs w:val="44"/>
        </w:rPr>
        <w:t>岭南街道</w:t>
      </w:r>
      <w:r>
        <w:rPr>
          <w:rFonts w:ascii="Times New Roman" w:hAnsi="Times New Roman" w:eastAsia="方正公文小标宋"/>
          <w:sz w:val="44"/>
          <w:szCs w:val="44"/>
        </w:rPr>
        <w:t>公开招聘</w:t>
      </w:r>
      <w:r>
        <w:rPr>
          <w:rFonts w:hint="eastAsia" w:ascii="Times New Roman" w:hAnsi="Times New Roman" w:eastAsia="方正公文小标宋"/>
          <w:sz w:val="44"/>
          <w:szCs w:val="44"/>
        </w:rPr>
        <w:t>编外人员</w:t>
      </w:r>
      <w:r>
        <w:rPr>
          <w:rFonts w:ascii="Times New Roman" w:hAnsi="Times New Roman" w:eastAsia="方正公文小标宋"/>
          <w:sz w:val="44"/>
          <w:szCs w:val="44"/>
        </w:rPr>
        <w:t>岗位需求</w:t>
      </w:r>
      <w:r>
        <w:rPr>
          <w:rFonts w:hint="eastAsia" w:ascii="Times New Roman" w:hAnsi="Times New Roman" w:eastAsia="方正公文小标宋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="1220" w:tblpY="457"/>
        <w:tblOverlap w:val="never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200"/>
        <w:gridCol w:w="783"/>
        <w:gridCol w:w="967"/>
        <w:gridCol w:w="716"/>
        <w:gridCol w:w="667"/>
        <w:gridCol w:w="1317"/>
        <w:gridCol w:w="1150"/>
        <w:gridCol w:w="6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</w:rPr>
              <w:t>工作内容</w:t>
            </w:r>
          </w:p>
        </w:tc>
        <w:tc>
          <w:tcPr>
            <w:tcW w:w="6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</w:rPr>
              <w:t>大专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专职安监员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普通辅助岗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2人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大专或以上学历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35周岁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以下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负责内勤相关事务</w:t>
            </w:r>
          </w:p>
        </w:tc>
        <w:tc>
          <w:tcPr>
            <w:tcW w:w="6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32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</w:rPr>
              <w:t>1、深入学习贯彻习近平新时代中国特色社会主义思想，政治立场坚定，自觉遵守各项法律、法规，贯彻执行党的各项方针政策；</w:t>
            </w:r>
          </w:p>
          <w:p>
            <w:pPr>
              <w:widowControl/>
              <w:spacing w:line="320" w:lineRule="exact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2.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具有良好的思想品德和职业道德，品行端正，公道正派，热爱党建工作。</w:t>
            </w:r>
          </w:p>
          <w:p>
            <w:pPr>
              <w:widowControl/>
              <w:spacing w:line="320" w:lineRule="exact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3.具有独立工作能力和较强的组织协调能力，具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有较好的文字基础和语言表达能力，能够熟练使用现代化办公设备和办公软件。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街道城市管理类协管员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城市管理类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大专或以上学历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40周岁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负责协助街道城市管理等相关工作</w:t>
            </w:r>
          </w:p>
        </w:tc>
        <w:tc>
          <w:tcPr>
            <w:tcW w:w="6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遵守中华人民共和国</w:t>
            </w:r>
            <w:r>
              <w:fldChar w:fldCharType="begin"/>
            </w:r>
            <w:r>
              <w:instrText xml:space="preserve"> HYPERLINK "http://www.chinalawedu.com/web/23270/"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宪法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、法律、</w:t>
            </w:r>
            <w:r>
              <w:fldChar w:fldCharType="begin"/>
            </w:r>
            <w:r>
              <w:instrText xml:space="preserve"> HYPERLINK "http://www.chinalawedu.com/falvfagui"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法规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                     </w:t>
            </w:r>
          </w:p>
          <w:p>
            <w:pPr>
              <w:widowControl/>
              <w:tabs>
                <w:tab w:val="left" w:pos="312"/>
              </w:tabs>
              <w:spacing w:line="32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2.具备基本的计算机应用操作能力和公文写作能力；                                        3.有较强的学习能力和责任心，有独立工作能力，具备良好的沟通、协调能力，积极进取，团队合作意识强，能胜任应聘岗位工作；          4.具有良好的身体素质和心理素质，能适应外勤及夜班工作，能吃苦耐劳；              </w:t>
            </w:r>
          </w:p>
          <w:p>
            <w:pPr>
              <w:widowControl/>
              <w:tabs>
                <w:tab w:val="left" w:pos="312"/>
              </w:tabs>
              <w:spacing w:line="32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5.党员和退役军人在同等条件下优先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网格化服务管理中心工作人员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普通辅助岗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1人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大专或以上学历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35周岁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以下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负责网格化服务管理中心日常工作</w:t>
            </w:r>
          </w:p>
        </w:tc>
        <w:tc>
          <w:tcPr>
            <w:tcW w:w="6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1.具有良好的身体素质和心理素质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能适应夜班工作；</w:t>
            </w:r>
          </w:p>
          <w:p>
            <w:pPr>
              <w:widowControl/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熟练操作办公软件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和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具备良好的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公文写作能力；</w:t>
            </w:r>
          </w:p>
          <w:p>
            <w:pPr>
              <w:widowControl/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3.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有较强的学习能力和责任心，有独立工作能力，具备良好的沟通、协调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、应变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能力，团队合作意识强，能胜任应聘岗位工作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专职网格员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普通辅助岗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1人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大专或以上学历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35周岁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以下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负责网格化服务管理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、居民服务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等工作</w:t>
            </w:r>
          </w:p>
        </w:tc>
        <w:tc>
          <w:tcPr>
            <w:tcW w:w="6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1.具有良好的身体素质和心理素质，能适应外勤及夜班工作；</w:t>
            </w:r>
          </w:p>
          <w:p>
            <w:pPr>
              <w:widowControl/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2.具备基本的计算机应用操作能力；有较强的学习能力和责任心，有独立工作能力，具备良好的沟通、协调能力，积极进取，团队合作意识强，能胜任应聘岗位工作；</w:t>
            </w:r>
          </w:p>
          <w:p>
            <w:pPr>
              <w:widowControl/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3、具备以下条件的报考年龄可放宽到40周岁：</w:t>
            </w:r>
          </w:p>
          <w:p>
            <w:pPr>
              <w:widowControl/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(1）中共党员（含中共预备党员）；(2) 退役军人；(3）有基层工作经验、社区志愿服务等经历者。</w:t>
            </w:r>
          </w:p>
          <w:p>
            <w:pPr>
              <w:widowControl/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就业服务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公共服务岗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大专或以上学历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35周岁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以下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负责便民服务中心就业和社保综合服务工作</w:t>
            </w:r>
          </w:p>
        </w:tc>
        <w:tc>
          <w:tcPr>
            <w:tcW w:w="6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1.具有良好的身体素质和心理素质;</w:t>
            </w:r>
          </w:p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2.具备基本的计算机应用操作能力和公文写作能力;有较强的学习能力和责任心，有独立工作能力，具备良好的沟通、协调能力，积极进取，团队合作意识强，能胜任应聘岗位工作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spacing w:line="320" w:lineRule="exac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环保员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城市管理岗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大专或以上学历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40周岁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以下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  <w:t>负责协助街道开展环保相关工作。</w:t>
            </w:r>
          </w:p>
        </w:tc>
        <w:tc>
          <w:tcPr>
            <w:tcW w:w="6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kern w:val="0"/>
                <w:sz w:val="21"/>
                <w:szCs w:val="21"/>
              </w:rPr>
              <w:t>1、具备较强的协调能力、沟通能力和组织能力，</w:t>
            </w:r>
          </w:p>
          <w:p>
            <w:pPr>
              <w:widowControl/>
              <w:spacing w:line="320" w:lineRule="exac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kern w:val="0"/>
                <w:sz w:val="21"/>
                <w:szCs w:val="21"/>
              </w:rPr>
              <w:t>2、熟练使用日常办公基本软件；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Times New Roman" w:hAnsi="Times New Roman" w:eastAsiaTheme="minorEastAsia" w:cstheme="minorEastAsia"/>
                <w:color w:val="000000"/>
                <w:kern w:val="0"/>
                <w:sz w:val="21"/>
                <w:szCs w:val="21"/>
              </w:rPr>
              <w:t>3、有较强的学习能力和责任心，积极进取，团队合作意识强。</w:t>
            </w:r>
          </w:p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p>
      <w:pPr>
        <w:pStyle w:val="2"/>
        <w:ind w:left="640"/>
      </w:pPr>
    </w:p>
    <w:p/>
    <w:p>
      <w:pPr>
        <w:pStyle w:val="2"/>
        <w:ind w:left="640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43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066BFA"/>
    <w:multiLevelType w:val="singleLevel"/>
    <w:tmpl w:val="63066B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A4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left="420" w:leftChars="200"/>
    </w:pPr>
  </w:style>
  <w:style w:type="paragraph" w:styleId="3">
    <w:name w:val="Plain Text"/>
    <w:basedOn w:val="1"/>
    <w:qFormat/>
    <w:uiPriority w:val="0"/>
    <w:rPr>
      <w:rFonts w:hAnsi="Courier New" w:cs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dzb001</dc:creator>
  <cp:lastModifiedBy>党政办—收发文林月梨</cp:lastModifiedBy>
  <dcterms:modified xsi:type="dcterms:W3CDTF">2024-06-14T07:52:38Z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AF0BA43552C34A37987FBE48491EB574</vt:lpwstr>
  </property>
</Properties>
</file>