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133"/>
        <w:gridCol w:w="1273"/>
        <w:gridCol w:w="995"/>
        <w:gridCol w:w="142"/>
        <w:gridCol w:w="1417"/>
        <w:gridCol w:w="994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</w:rPr>
              <w:t>中国</w:t>
            </w:r>
            <w:r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  <w:lang w:eastAsia="zh-CN"/>
              </w:rPr>
              <w:t>诗书画研究会</w:t>
            </w:r>
            <w:r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</w:rPr>
              <w:t>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 别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 族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近期1寸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免冠正面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5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是否为应届毕业生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（应届生填）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申请岗位</w:t>
            </w:r>
          </w:p>
        </w:tc>
        <w:tc>
          <w:tcPr>
            <w:tcW w:w="64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专业资格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75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教育经历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（从本科起填写）</w:t>
            </w:r>
          </w:p>
        </w:tc>
        <w:tc>
          <w:tcPr>
            <w:tcW w:w="75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75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艺术成就及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所获荣誉</w:t>
            </w:r>
          </w:p>
        </w:tc>
        <w:tc>
          <w:tcPr>
            <w:tcW w:w="75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4"/>
        <w:framePr w:wrap="auto" w:vAnchor="margin" w:hAnchor="text" w:yAlign="inline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</w:rPr>
        <w:t>注：“学历”应为已获得或即将获得的最高学历；“毕业院校”应为获得最高学历的院校；“培养方式”包括：统分、定向培养、自费、委托培养等。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YTM3ZjYyNTYyZTE2ZDIwZWE0MWE0ZmQyNmE0MjgifQ=="/>
  </w:docVars>
  <w:rsids>
    <w:rsidRoot w:val="00C66D61"/>
    <w:rsid w:val="0067448F"/>
    <w:rsid w:val="00C66D61"/>
    <w:rsid w:val="69F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2022-03-28T02:07:00Z</dcterms:created>
  <dc:creator>lenovo</dc:creator>
  <cp:lastModifiedBy>金玉满堂</cp:lastModifiedBy>
  <dcterms:modified xsi:type="dcterms:W3CDTF">2024-06-06T06:39:28Z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5688805B8471428594E27EAD8482C894_12</vt:lpwstr>
  </property>
</Properties>
</file>