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附件2-14</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lang w:eastAsia="zh-CN"/>
        </w:rPr>
      </w:pP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lang w:eastAsia="zh-CN"/>
        </w:rPr>
        <w:t>呼和浩特市科学技术局</w:t>
      </w:r>
      <w:r>
        <w:rPr>
          <w:rFonts w:hint="default" w:ascii="Times New Roman" w:hAnsi="Times New Roman" w:eastAsia="方正小标宋简体" w:cs="Times New Roman"/>
          <w:color w:val="auto"/>
          <w:spacing w:val="6"/>
          <w:sz w:val="44"/>
          <w:szCs w:val="44"/>
        </w:rPr>
        <w:t>所属事业单位</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lang w:val="en-US" w:eastAsia="zh-CN"/>
        </w:rPr>
        <w:t>2024年</w:t>
      </w:r>
      <w:r>
        <w:rPr>
          <w:rFonts w:hint="default" w:ascii="Times New Roman" w:hAnsi="Times New Roman" w:eastAsia="方正小标宋简体" w:cs="Times New Roman"/>
          <w:color w:val="auto"/>
          <w:spacing w:val="6"/>
          <w:sz w:val="44"/>
          <w:szCs w:val="44"/>
        </w:rPr>
        <w:t>人才引进公告</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呼和浩特市科学技术局综合保障中心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呼和浩特市科技创新发展中心</w:t>
      </w:r>
      <w:r>
        <w:rPr>
          <w:rFonts w:hint="default" w:ascii="Times New Roman" w:hAnsi="Times New Roman" w:eastAsia="仿宋_GB2312" w:cs="Times New Roman"/>
          <w:color w:val="auto"/>
          <w:sz w:val="32"/>
          <w:szCs w:val="32"/>
          <w:lang w:eastAsia="zh-CN"/>
        </w:rPr>
        <w:t>均为</w:t>
      </w:r>
      <w:r>
        <w:rPr>
          <w:rFonts w:hint="default" w:ascii="Times New Roman" w:hAnsi="Times New Roman" w:eastAsia="仿宋" w:cs="Times New Roman"/>
          <w:color w:val="auto"/>
          <w:sz w:val="32"/>
          <w:szCs w:val="32"/>
        </w:rPr>
        <w:t>呼和浩特市科学技术</w:t>
      </w:r>
      <w:r>
        <w:rPr>
          <w:rFonts w:hint="default" w:ascii="Times New Roman" w:hAnsi="Times New Roman" w:eastAsia="仿宋" w:cs="Times New Roman"/>
          <w:color w:val="auto"/>
          <w:sz w:val="32"/>
          <w:szCs w:val="32"/>
          <w:lang w:eastAsia="zh-CN"/>
        </w:rPr>
        <w:t>局</w:t>
      </w:r>
      <w:r>
        <w:rPr>
          <w:rFonts w:hint="default" w:ascii="Times New Roman" w:hAnsi="Times New Roman" w:eastAsia="仿宋" w:cs="Times New Roman"/>
          <w:color w:val="auto"/>
          <w:sz w:val="32"/>
          <w:szCs w:val="32"/>
        </w:rPr>
        <w:t>所属公益一类事业单位。</w:t>
      </w:r>
      <w:r>
        <w:rPr>
          <w:rFonts w:hint="default" w:ascii="Times New Roman" w:hAnsi="Times New Roman" w:eastAsia="仿宋_GB2312" w:cs="Times New Roman"/>
          <w:color w:val="auto"/>
          <w:sz w:val="32"/>
          <w:szCs w:val="32"/>
        </w:rPr>
        <w:t>呼和浩特市科学技术局综合保障中心主要承担局机关及局属事业单位综合服务保障及退休人员相关工作</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科技文献收藏及科技情报搜集，科技报告编制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科普宣传和科技史志、年鉴编纂</w:t>
      </w:r>
      <w:r>
        <w:rPr>
          <w:rFonts w:hint="default" w:ascii="Times New Roman" w:hAnsi="Times New Roman" w:eastAsia="仿宋_GB2312" w:cs="Times New Roman"/>
          <w:color w:val="auto"/>
          <w:sz w:val="32"/>
          <w:szCs w:val="32"/>
          <w:lang w:eastAsia="zh-CN"/>
        </w:rPr>
        <w:t>；局机关</w:t>
      </w:r>
      <w:r>
        <w:rPr>
          <w:rFonts w:hint="default" w:ascii="Times New Roman" w:hAnsi="Times New Roman" w:eastAsia="仿宋_GB2312" w:cs="Times New Roman"/>
          <w:color w:val="auto"/>
          <w:sz w:val="32"/>
          <w:szCs w:val="32"/>
        </w:rPr>
        <w:t>门户网站技术支撑</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呼和浩特市科技创新发展中心主要承担市科技发展战略、规划、政策等综合性研究</w:t>
      </w:r>
      <w:r>
        <w:rPr>
          <w:rFonts w:hint="default" w:ascii="Times New Roman" w:hAnsi="Times New Roman" w:eastAsia="仿宋_GB2312" w:cs="Times New Roman"/>
          <w:color w:val="auto"/>
          <w:sz w:val="32"/>
          <w:szCs w:val="32"/>
          <w:lang w:eastAsia="zh-CN"/>
        </w:rPr>
        <w:t>并</w:t>
      </w:r>
      <w:r>
        <w:rPr>
          <w:rFonts w:hint="default" w:ascii="Times New Roman" w:hAnsi="Times New Roman" w:eastAsia="仿宋_GB2312" w:cs="Times New Roman"/>
          <w:color w:val="auto"/>
          <w:sz w:val="32"/>
          <w:szCs w:val="32"/>
        </w:rPr>
        <w:t>提供咨询服务</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为科技计划、项目监督、科研诚信、科技绩效评价等提供技术支撑</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协助机关开展科技计划项目受理、评审、过程管理等工作</w:t>
      </w:r>
      <w:r>
        <w:rPr>
          <w:rFonts w:hint="default" w:ascii="Times New Roman" w:hAnsi="Times New Roman" w:eastAsia="仿宋_GB2312" w:cs="Times New Roman"/>
          <w:color w:val="auto"/>
          <w:sz w:val="32"/>
          <w:szCs w:val="32"/>
          <w:lang w:eastAsia="zh-CN"/>
        </w:rPr>
        <w:t>；开展科技特派员及特派员团队，高层次科技人才服务等相关工作</w:t>
      </w:r>
      <w:r>
        <w:rPr>
          <w:rFonts w:hint="default" w:ascii="Times New Roman" w:hAnsi="Times New Roman" w:eastAsia="仿宋_GB2312" w:cs="Times New Roman"/>
          <w:color w:val="auto"/>
          <w:sz w:val="32"/>
          <w:szCs w:val="32"/>
        </w:rPr>
        <w:t>。</w:t>
      </w:r>
    </w:p>
    <w:p>
      <w:pPr>
        <w:pStyle w:val="11"/>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2"/>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本次共计划引进人才</w:t>
      </w:r>
      <w:r>
        <w:rPr>
          <w:rFonts w:hint="default" w:ascii="Times New Roman" w:hAnsi="Times New Roman" w:eastAsia="仿宋_GB2312" w:cs="Times New Roman"/>
          <w:color w:val="auto"/>
          <w:spacing w:val="6"/>
          <w:sz w:val="32"/>
          <w:szCs w:val="32"/>
          <w:lang w:val="en-US" w:eastAsia="zh-CN"/>
        </w:rPr>
        <w:t>6</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auto"/>
          <w:spacing w:val="0"/>
          <w:sz w:val="32"/>
          <w:szCs w:val="32"/>
          <w:u w:val="none"/>
          <w:lang w:val="en-US"/>
        </w:rPr>
        <w:t>，</w:t>
      </w:r>
      <w:r>
        <w:rPr>
          <w:rFonts w:hint="default" w:ascii="Times New Roman" w:hAnsi="Times New Roman" w:eastAsia="仿宋_GB2312" w:cs="Times New Roman"/>
          <w:color w:val="auto"/>
          <w:spacing w:val="0"/>
          <w:sz w:val="32"/>
          <w:szCs w:val="32"/>
          <w:u w:val="none"/>
        </w:rPr>
        <w:t>具体岗位</w:t>
      </w:r>
      <w:r>
        <w:rPr>
          <w:rFonts w:hint="default" w:ascii="Times New Roman" w:hAnsi="Times New Roman" w:eastAsia="仿宋_GB2312" w:cs="Times New Roman"/>
          <w:color w:val="auto"/>
          <w:spacing w:val="0"/>
          <w:sz w:val="32"/>
          <w:szCs w:val="32"/>
          <w:u w:val="none"/>
          <w:lang w:eastAsia="zh-CN"/>
        </w:rPr>
        <w:t>要求</w:t>
      </w:r>
      <w:r>
        <w:rPr>
          <w:rFonts w:hint="default" w:ascii="Times New Roman" w:hAnsi="Times New Roman" w:eastAsia="仿宋_GB2312" w:cs="Times New Roman"/>
          <w:color w:val="auto"/>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kern w:val="2"/>
          <w:sz w:val="32"/>
          <w:szCs w:val="32"/>
          <w:lang w:val="en-US" w:eastAsia="zh-CN" w:bidi="ar-SA"/>
        </w:rPr>
        <w:t>二、</w:t>
      </w:r>
      <w:r>
        <w:rPr>
          <w:rFonts w:hint="default" w:ascii="Times New Roman" w:hAnsi="Times New Roman" w:eastAsia="黑体" w:cs="Times New Roman"/>
          <w:color w:val="auto"/>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kern w:val="2"/>
          <w:sz w:val="32"/>
          <w:szCs w:val="32"/>
          <w:lang w:val="en-US" w:eastAsia="zh-CN" w:bidi="ar-SA"/>
        </w:rPr>
        <w:t>（一）</w:t>
      </w:r>
      <w:r>
        <w:rPr>
          <w:rFonts w:hint="default" w:ascii="Times New Roman" w:hAnsi="Times New Roman" w:eastAsia="楷体_GB2312" w:cs="Times New Roman"/>
          <w:b/>
          <w:color w:val="auto"/>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auto"/>
          <w:spacing w:val="0"/>
          <w:sz w:val="32"/>
          <w:szCs w:val="32"/>
          <w:u w:val="none"/>
        </w:rPr>
      </w:pPr>
      <w:r>
        <w:rPr>
          <w:rFonts w:hint="default" w:ascii="Times New Roman" w:hAnsi="Times New Roman" w:eastAsia="仿宋_GB2312" w:cs="Times New Roman"/>
          <w:b/>
          <w:bCs/>
          <w:color w:val="auto"/>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仿宋_GB2312" w:cs="Times New Roman"/>
          <w:b/>
          <w:bCs/>
          <w:color w:val="auto"/>
          <w:spacing w:val="0"/>
          <w:sz w:val="32"/>
          <w:szCs w:val="32"/>
          <w:u w:val="none"/>
        </w:rPr>
      </w:pPr>
      <w:r>
        <w:rPr>
          <w:rFonts w:hint="default" w:ascii="Times New Roman" w:hAnsi="Times New Roman" w:eastAsia="仿宋_GB2312" w:cs="Times New Roman"/>
          <w:b/>
          <w:bCs/>
          <w:color w:val="auto"/>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lef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lang w:eastAsia="zh-CN"/>
        </w:rPr>
        <w:t>①</w:t>
      </w:r>
      <w:r>
        <w:rPr>
          <w:rFonts w:hint="default" w:ascii="Times New Roman" w:hAnsi="Times New Roman" w:eastAsia="仿宋_GB2312" w:cs="Times New Roman"/>
          <w:color w:val="auto"/>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w:t>
      </w:r>
      <w:r>
        <w:rPr>
          <w:rFonts w:hint="default" w:ascii="Times New Roman" w:hAnsi="Times New Roman" w:eastAsia="仿宋_GB2312" w:cs="Times New Roman"/>
          <w:b/>
          <w:bCs/>
          <w:color w:val="auto"/>
          <w:spacing w:val="0"/>
          <w:sz w:val="32"/>
          <w:szCs w:val="32"/>
          <w:u w:val="none"/>
        </w:rPr>
        <w:t>须具备“双一流”大学全日制本科学历学位</w:t>
      </w:r>
      <w:r>
        <w:rPr>
          <w:rFonts w:hint="default" w:ascii="Times New Roman" w:hAnsi="Times New Roman" w:eastAsia="仿宋_GB2312" w:cs="Times New Roman"/>
          <w:color w:val="auto"/>
          <w:spacing w:val="0"/>
          <w:sz w:val="32"/>
          <w:szCs w:val="32"/>
          <w:u w:val="none"/>
        </w:rPr>
        <w:t>）。</w:t>
      </w:r>
      <w:bookmarkStart w:id="1" w:name="_GoBack"/>
      <w:bookmarkEnd w:id="1"/>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ab/>
      </w:r>
      <w:r>
        <w:rPr>
          <w:rFonts w:hint="default" w:ascii="Times New Roman" w:hAnsi="Times New Roman" w:eastAsia="仿宋_GB2312" w:cs="Times New Roman"/>
          <w:b/>
          <w:bCs/>
          <w:color w:val="auto"/>
          <w:spacing w:val="0"/>
          <w:sz w:val="32"/>
          <w:szCs w:val="32"/>
          <w:u w:val="none"/>
        </w:rPr>
        <w:t>（2）</w:t>
      </w:r>
      <w:r>
        <w:rPr>
          <w:rFonts w:hint="default" w:ascii="Times New Roman" w:hAnsi="Times New Roman" w:eastAsia="仿宋_GB2312" w:cs="Times New Roman"/>
          <w:b w:val="0"/>
          <w:bCs w:val="0"/>
          <w:color w:val="auto"/>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auto"/>
          <w:spacing w:val="0"/>
          <w:sz w:val="32"/>
          <w:szCs w:val="32"/>
          <w:u w:val="none"/>
        </w:rPr>
        <w:t xml:space="preserve"> </w:t>
      </w:r>
      <w:r>
        <w:rPr>
          <w:rFonts w:hint="default" w:ascii="Times New Roman" w:hAnsi="Times New Roman" w:eastAsia="仿宋_GB2312" w:cs="Times New Roman"/>
          <w:b/>
          <w:bCs/>
          <w:color w:val="auto"/>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auto"/>
          <w:spacing w:val="0"/>
          <w:sz w:val="32"/>
          <w:szCs w:val="32"/>
        </w:rPr>
        <w:t>（三）下列人员不得报名</w:t>
      </w:r>
      <w:r>
        <w:rPr>
          <w:rFonts w:hint="default" w:ascii="Times New Roman" w:hAnsi="Times New Roman" w:cs="Times New Roman"/>
          <w:color w:val="auto"/>
          <w:spacing w:val="0"/>
          <w:sz w:val="32"/>
          <w:szCs w:val="32"/>
        </w:rPr>
        <w:br w:type="textWrapping"/>
      </w:r>
      <w:r>
        <w:rPr>
          <w:rFonts w:hint="default" w:ascii="Times New Roman" w:hAnsi="Times New Roman" w:cs="Times New Roman"/>
          <w:color w:val="auto"/>
          <w:spacing w:val="0"/>
          <w:sz w:val="32"/>
          <w:szCs w:val="32"/>
        </w:rPr>
        <w:tab/>
      </w:r>
      <w:r>
        <w:rPr>
          <w:rFonts w:hint="default" w:ascii="Times New Roman" w:hAnsi="Times New Roman" w:cs="Times New Roman"/>
          <w:color w:val="auto"/>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auto"/>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144"/>
        <w:jc w:val="lef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7"/>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对于上述参考专业目录中没有的专业，</w:t>
      </w:r>
      <w:r>
        <w:rPr>
          <w:rFonts w:hint="default" w:ascii="Times New Roman" w:hAnsi="Times New Roman" w:eastAsia="仿宋_GB2312" w:cs="Times New Roman"/>
          <w:color w:val="auto"/>
          <w:spacing w:val="0"/>
          <w:sz w:val="32"/>
          <w:szCs w:val="32"/>
          <w:u w:val="none"/>
          <w:lang w:eastAsia="zh-CN"/>
        </w:rPr>
        <w:t>工作人员</w:t>
      </w:r>
      <w:r>
        <w:rPr>
          <w:rFonts w:hint="default" w:ascii="Times New Roman" w:hAnsi="Times New Roman" w:eastAsia="仿宋_GB2312" w:cs="Times New Roman"/>
          <w:color w:val="auto"/>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auto"/>
          <w:spacing w:val="0"/>
          <w:sz w:val="32"/>
          <w:szCs w:val="32"/>
          <w:u w:val="none"/>
          <w:lang w:eastAsia="zh-CN"/>
        </w:rPr>
        <w:t>我</w:t>
      </w:r>
      <w:r>
        <w:rPr>
          <w:rFonts w:hint="default" w:ascii="Times New Roman" w:hAnsi="Times New Roman" w:eastAsia="仿宋_GB2312" w:cs="Times New Roman"/>
          <w:color w:val="auto"/>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w:t>
      </w:r>
      <w:r>
        <w:rPr>
          <w:rFonts w:hint="default" w:ascii="Times New Roman" w:hAnsi="Times New Roman" w:eastAsia="仿宋_GB2312" w:cs="Times New Roman"/>
          <w:color w:val="auto"/>
          <w:spacing w:val="0"/>
          <w:sz w:val="32"/>
          <w:szCs w:val="32"/>
          <w:u w:val="none"/>
          <w:lang w:val="en-US" w:eastAsia="zh-CN"/>
        </w:rPr>
        <w:t>4</w:t>
      </w:r>
      <w:r>
        <w:rPr>
          <w:rFonts w:hint="default" w:ascii="Times New Roman" w:hAnsi="Times New Roman" w:eastAsia="仿宋_GB2312" w:cs="Times New Roman"/>
          <w:color w:val="auto"/>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sz w:val="32"/>
          <w:szCs w:val="32"/>
          <w:u w:val="none"/>
        </w:rPr>
        <w:t>1.</w:t>
      </w:r>
      <w:r>
        <w:rPr>
          <w:rFonts w:hint="default" w:ascii="Times New Roman" w:hAnsi="Times New Roman" w:eastAsia="仿宋_GB2312" w:cs="Times New Roman"/>
          <w:color w:val="auto"/>
          <w:spacing w:val="0"/>
          <w:sz w:val="32"/>
          <w:szCs w:val="32"/>
          <w:u w:val="none"/>
        </w:rPr>
        <w:t>评估认定</w:t>
      </w:r>
      <w:r>
        <w:rPr>
          <w:rFonts w:hint="default" w:ascii="Times New Roman" w:hAnsi="Times New Roman" w:eastAsia="仿宋_GB2312" w:cs="Times New Roman"/>
          <w:color w:val="auto"/>
          <w:spacing w:val="0"/>
          <w:sz w:val="32"/>
          <w:szCs w:val="32"/>
          <w:u w:val="none"/>
          <w:lang w:eastAsia="zh-CN"/>
        </w:rPr>
        <w:t>将</w:t>
      </w:r>
      <w:r>
        <w:rPr>
          <w:rFonts w:hint="default" w:ascii="Times New Roman" w:hAnsi="Times New Roman" w:eastAsia="仿宋_GB2312" w:cs="Times New Roman"/>
          <w:color w:val="auto"/>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color w:val="auto"/>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auto"/>
          <w:spacing w:val="0"/>
          <w:sz w:val="32"/>
          <w:szCs w:val="32"/>
          <w:u w:val="none"/>
          <w:lang w:eastAsia="zh-CN"/>
        </w:rPr>
        <w:t>体检环节</w:t>
      </w:r>
      <w:r>
        <w:rPr>
          <w:rFonts w:hint="default" w:ascii="Times New Roman" w:hAnsi="Times New Roman" w:eastAsia="仿宋_GB2312" w:cs="Times New Roman"/>
          <w:color w:val="auto"/>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kern w:val="2"/>
          <w:sz w:val="32"/>
          <w:szCs w:val="32"/>
          <w:lang w:val="en-US" w:eastAsia="zh-CN" w:bidi="ar-SA"/>
        </w:rPr>
        <w:t>（四）</w:t>
      </w:r>
      <w:r>
        <w:rPr>
          <w:rFonts w:hint="default" w:ascii="Times New Roman" w:hAnsi="Times New Roman" w:eastAsia="楷体_GB2312" w:cs="Times New Roman"/>
          <w:b/>
          <w:color w:val="auto"/>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sz w:val="32"/>
          <w:szCs w:val="32"/>
          <w:u w:val="none"/>
        </w:rPr>
        <w:t>1.</w:t>
      </w:r>
      <w:r>
        <w:rPr>
          <w:rFonts w:hint="default" w:ascii="Times New Roman" w:hAnsi="Times New Roman" w:eastAsia="仿宋_GB2312" w:cs="Times New Roman"/>
          <w:color w:val="auto"/>
          <w:spacing w:val="0"/>
          <w:sz w:val="32"/>
          <w:szCs w:val="32"/>
          <w:u w:val="none"/>
        </w:rPr>
        <w:t>体检</w:t>
      </w:r>
      <w:r>
        <w:rPr>
          <w:rFonts w:hint="default" w:ascii="Times New Roman" w:hAnsi="Times New Roman" w:eastAsia="仿宋_GB2312" w:cs="Times New Roman"/>
          <w:color w:val="auto"/>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楷体_GB2312" w:cs="Times New Roman"/>
          <w:b/>
          <w:color w:val="auto"/>
          <w:spacing w:val="0"/>
          <w:sz w:val="32"/>
          <w:szCs w:val="32"/>
        </w:rPr>
        <w:tab/>
      </w:r>
      <w:r>
        <w:rPr>
          <w:rFonts w:hint="default" w:ascii="Times New Roman" w:hAnsi="Times New Roman" w:eastAsia="楷体_GB2312" w:cs="Times New Roman"/>
          <w:b/>
          <w:color w:val="auto"/>
          <w:spacing w:val="0"/>
          <w:sz w:val="32"/>
          <w:szCs w:val="32"/>
        </w:rPr>
        <w:t>（五）考察</w:t>
      </w:r>
      <w:r>
        <w:rPr>
          <w:rFonts w:hint="default" w:ascii="Times New Roman" w:hAnsi="Times New Roman" w:cs="Times New Roman"/>
          <w:color w:val="auto"/>
          <w:spacing w:val="0"/>
          <w:sz w:val="32"/>
          <w:szCs w:val="32"/>
        </w:rPr>
        <w:br w:type="textWrapping"/>
      </w:r>
      <w:r>
        <w:rPr>
          <w:rFonts w:hint="default" w:ascii="Times New Roman" w:hAnsi="Times New Roman" w:cs="Times New Roman"/>
          <w:color w:val="auto"/>
          <w:spacing w:val="0"/>
          <w:sz w:val="32"/>
          <w:szCs w:val="32"/>
        </w:rPr>
        <w:tab/>
      </w:r>
      <w:r>
        <w:rPr>
          <w:rFonts w:hint="default" w:ascii="Times New Roman" w:hAnsi="Times New Roman" w:eastAsia="仿宋_GB2312" w:cs="Times New Roman"/>
          <w:color w:val="auto"/>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color w:val="auto"/>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auto"/>
          <w:spacing w:val="0"/>
          <w:sz w:val="32"/>
          <w:szCs w:val="32"/>
          <w:u w:val="none"/>
        </w:rPr>
      </w:pPr>
      <w:r>
        <w:rPr>
          <w:rFonts w:hint="default" w:ascii="Times New Roman" w:hAnsi="Times New Roman" w:eastAsia="楷体_GB2312" w:cs="Times New Roman"/>
          <w:b/>
          <w:color w:val="auto"/>
          <w:spacing w:val="0"/>
          <w:sz w:val="32"/>
          <w:szCs w:val="32"/>
        </w:rPr>
        <w:tab/>
      </w:r>
      <w:r>
        <w:rPr>
          <w:rFonts w:hint="default" w:ascii="Times New Roman" w:hAnsi="Times New Roman" w:eastAsia="楷体_GB2312" w:cs="Times New Roman"/>
          <w:b/>
          <w:color w:val="auto"/>
          <w:spacing w:val="0"/>
          <w:sz w:val="32"/>
          <w:szCs w:val="32"/>
        </w:rPr>
        <w:t>（六）签约公示</w:t>
      </w:r>
      <w:r>
        <w:rPr>
          <w:rFonts w:hint="default" w:ascii="Times New Roman" w:hAnsi="Times New Roman" w:cs="Times New Roman"/>
          <w:color w:val="auto"/>
          <w:spacing w:val="0"/>
          <w:sz w:val="32"/>
          <w:szCs w:val="32"/>
        </w:rPr>
        <w:br w:type="textWrapping"/>
      </w:r>
      <w:r>
        <w:rPr>
          <w:rFonts w:hint="default" w:ascii="Times New Roman" w:hAnsi="Times New Roman" w:eastAsia="仿宋_GB2312" w:cs="Times New Roman"/>
          <w:color w:val="auto"/>
          <w:spacing w:val="0"/>
          <w:sz w:val="32"/>
          <w:szCs w:val="32"/>
          <w:u w:val="none"/>
        </w:rPr>
        <w:tab/>
      </w:r>
      <w:r>
        <w:rPr>
          <w:rFonts w:hint="default" w:ascii="Times New Roman" w:hAnsi="Times New Roman" w:eastAsia="仿宋_GB2312" w:cs="Times New Roman"/>
          <w:color w:val="auto"/>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line="560" w:lineRule="exact"/>
        <w:rPr>
          <w:rFonts w:hint="default" w:ascii="Times New Roman" w:hAnsi="Times New Roman" w:eastAsia="仿宋_GB2312" w:cs="Times New Roman"/>
          <w:color w:val="auto"/>
          <w:spacing w:val="0"/>
          <w:sz w:val="32"/>
          <w:szCs w:val="32"/>
          <w:u w:val="none"/>
        </w:rPr>
      </w:pPr>
      <w:r>
        <w:rPr>
          <w:rFonts w:hint="default" w:ascii="Times New Roman" w:hAnsi="Times New Roman" w:cs="Times New Roman"/>
          <w:color w:val="auto"/>
          <w:spacing w:val="0"/>
          <w:sz w:val="32"/>
          <w:szCs w:val="32"/>
        </w:rPr>
        <w:tab/>
      </w:r>
      <w:r>
        <w:rPr>
          <w:rFonts w:hint="default" w:ascii="Times New Roman" w:hAnsi="Times New Roman" w:eastAsia="楷体_GB2312" w:cs="Times New Roman"/>
          <w:b/>
          <w:color w:val="auto"/>
          <w:spacing w:val="0"/>
          <w:sz w:val="32"/>
          <w:szCs w:val="32"/>
        </w:rPr>
        <w:t>（七）聘用</w:t>
      </w:r>
      <w:r>
        <w:rPr>
          <w:rFonts w:hint="default" w:ascii="Times New Roman" w:hAnsi="Times New Roman" w:cs="Times New Roman"/>
          <w:color w:val="auto"/>
          <w:spacing w:val="0"/>
          <w:sz w:val="32"/>
          <w:szCs w:val="32"/>
        </w:rPr>
        <w:br w:type="textWrapping"/>
      </w:r>
      <w:r>
        <w:rPr>
          <w:rFonts w:hint="default" w:ascii="Times New Roman" w:hAnsi="Times New Roman" w:cs="Times New Roman"/>
          <w:color w:val="auto"/>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288" w:firstLine="640"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本公告由</w:t>
      </w:r>
      <w:r>
        <w:rPr>
          <w:rFonts w:hint="default" w:ascii="Times New Roman" w:hAnsi="Times New Roman" w:eastAsia="仿宋_GB2312" w:cs="Times New Roman"/>
          <w:color w:val="auto"/>
          <w:spacing w:val="6"/>
          <w:kern w:val="2"/>
          <w:sz w:val="32"/>
          <w:szCs w:val="32"/>
          <w:lang w:eastAsia="zh-CN"/>
        </w:rPr>
        <w:t>呼和浩特市科学技术局</w:t>
      </w:r>
      <w:r>
        <w:rPr>
          <w:rFonts w:hint="default" w:ascii="Times New Roman" w:hAnsi="Times New Roman" w:eastAsia="仿宋_GB2312" w:cs="Times New Roman"/>
          <w:color w:val="auto"/>
          <w:spacing w:val="0"/>
          <w:sz w:val="32"/>
          <w:szCs w:val="32"/>
        </w:rPr>
        <w:t>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60" w:lineRule="exact"/>
        <w:ind w:left="1764" w:right="864" w:firstLine="0"/>
        <w:jc w:val="both"/>
        <w:textAlignment w:val="auto"/>
        <w:rPr>
          <w:rFonts w:hint="default" w:ascii="Times New Roman" w:hAnsi="Times New Roman" w:eastAsia="仿宋_GB2312" w:cs="Times New Roman"/>
          <w:color w:val="auto"/>
          <w:spacing w:val="0"/>
          <w:sz w:val="32"/>
          <w:szCs w:val="32"/>
        </w:rPr>
      </w:pPr>
    </w:p>
    <w:p>
      <w:pPr>
        <w:pStyle w:val="2"/>
        <w:keepNext w:val="0"/>
        <w:keepLines w:val="0"/>
        <w:pageBreakBefore w:val="0"/>
        <w:kinsoku/>
        <w:wordWrap/>
        <w:overflowPunct/>
        <w:topLinePunct w:val="0"/>
        <w:autoSpaceDE/>
        <w:autoSpaceDN/>
        <w:bidi w:val="0"/>
        <w:spacing w:line="560" w:lineRule="exact"/>
        <w:rPr>
          <w:rFonts w:hint="default" w:ascii="Times New Roman" w:hAnsi="Times New Roman" w:eastAsia="仿宋_GB2312" w:cs="Times New Roman"/>
          <w:color w:val="auto"/>
          <w:spacing w:val="6"/>
          <w:sz w:val="32"/>
          <w:szCs w:val="32"/>
        </w:rPr>
      </w:pPr>
    </w:p>
    <w:p>
      <w:pPr>
        <w:pStyle w:val="6"/>
        <w:keepNext w:val="0"/>
        <w:keepLines w:val="0"/>
        <w:pageBreakBefore w:val="0"/>
        <w:widowControl/>
        <w:shd w:val="clear" w:color="auto" w:fill="FFFFFF"/>
        <w:kinsoku/>
        <w:wordWrap w:val="0"/>
        <w:overflowPunct/>
        <w:topLinePunct w:val="0"/>
        <w:autoSpaceDE/>
        <w:autoSpaceDN/>
        <w:bidi w:val="0"/>
        <w:spacing w:beforeAutospacing="0" w:afterAutospacing="0" w:line="560" w:lineRule="exact"/>
        <w:ind w:right="720"/>
        <w:jc w:val="right"/>
        <w:rPr>
          <w:rFonts w:hint="default" w:ascii="Times New Roman" w:hAnsi="Times New Roman" w:eastAsia="仿宋_GB2312" w:cs="Times New Roman"/>
          <w:color w:val="auto"/>
          <w:spacing w:val="6"/>
          <w:kern w:val="2"/>
          <w:sz w:val="32"/>
          <w:szCs w:val="32"/>
          <w:lang w:val="en-US" w:eastAsia="zh-CN"/>
        </w:rPr>
      </w:pPr>
      <w:r>
        <w:rPr>
          <w:rFonts w:hint="default" w:ascii="Times New Roman" w:hAnsi="Times New Roman" w:eastAsia="仿宋_GB2312" w:cs="Times New Roman"/>
          <w:color w:val="auto"/>
          <w:spacing w:val="6"/>
          <w:kern w:val="2"/>
          <w:sz w:val="32"/>
          <w:szCs w:val="32"/>
          <w:lang w:eastAsia="zh-CN"/>
        </w:rPr>
        <w:t>呼和浩特市科学技术局</w:t>
      </w:r>
      <w:r>
        <w:rPr>
          <w:rFonts w:hint="default" w:ascii="Times New Roman" w:hAnsi="Times New Roman" w:eastAsia="仿宋_GB2312" w:cs="Times New Roman"/>
          <w:color w:val="auto"/>
          <w:spacing w:val="6"/>
          <w:kern w:val="2"/>
          <w:sz w:val="32"/>
          <w:szCs w:val="32"/>
          <w:lang w:val="en-US" w:eastAsia="zh-CN"/>
        </w:rPr>
        <w:t xml:space="preserve">    </w:t>
      </w:r>
    </w:p>
    <w:p>
      <w:pPr>
        <w:pStyle w:val="6"/>
        <w:keepNext w:val="0"/>
        <w:keepLines w:val="0"/>
        <w:pageBreakBefore w:val="0"/>
        <w:widowControl/>
        <w:shd w:val="clear" w:color="auto" w:fill="FFFFFF"/>
        <w:kinsoku/>
        <w:wordWrap w:val="0"/>
        <w:overflowPunct/>
        <w:topLinePunct w:val="0"/>
        <w:autoSpaceDE/>
        <w:autoSpaceDN/>
        <w:bidi w:val="0"/>
        <w:spacing w:beforeAutospacing="0" w:afterAutospacing="0" w:line="560" w:lineRule="exact"/>
        <w:ind w:right="720"/>
        <w:jc w:val="right"/>
        <w:rPr>
          <w:rFonts w:hint="default" w:ascii="Times New Roman" w:hAnsi="Times New Roman" w:eastAsia="仿宋_GB2312" w:cs="Times New Roman"/>
          <w:color w:val="auto"/>
          <w:spacing w:val="6"/>
          <w:sz w:val="32"/>
          <w:szCs w:val="32"/>
          <w:lang w:val="en-US" w:eastAsia="zh-CN"/>
        </w:rPr>
      </w:pPr>
      <w:r>
        <w:rPr>
          <w:rFonts w:hint="default" w:ascii="Times New Roman" w:hAnsi="Times New Roman" w:eastAsia="仿宋_GB2312" w:cs="Times New Roman"/>
          <w:color w:val="auto"/>
          <w:spacing w:val="6"/>
          <w:kern w:val="2"/>
          <w:sz w:val="32"/>
          <w:szCs w:val="32"/>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 xml:space="preserve"> 202</w:t>
      </w:r>
      <w:r>
        <w:rPr>
          <w:rFonts w:hint="default" w:ascii="Times New Roman" w:hAnsi="Times New Roman" w:eastAsia="仿宋_GB2312" w:cs="Times New Roman"/>
          <w:color w:val="auto"/>
          <w:spacing w:val="6"/>
          <w:kern w:val="2"/>
          <w:sz w:val="32"/>
          <w:szCs w:val="32"/>
          <w:lang w:val="en-US" w:eastAsia="zh-CN"/>
        </w:rPr>
        <w:t>4</w:t>
      </w:r>
      <w:r>
        <w:rPr>
          <w:rFonts w:hint="default" w:ascii="Times New Roman" w:hAnsi="Times New Roman" w:eastAsia="仿宋_GB2312" w:cs="Times New Roman"/>
          <w:color w:val="auto"/>
          <w:spacing w:val="6"/>
          <w:kern w:val="2"/>
          <w:sz w:val="32"/>
          <w:szCs w:val="32"/>
        </w:rPr>
        <w:t>年</w:t>
      </w:r>
      <w:r>
        <w:rPr>
          <w:rFonts w:hint="default" w:ascii="Times New Roman" w:hAnsi="Times New Roman" w:eastAsia="仿宋_GB2312" w:cs="Times New Roman"/>
          <w:color w:val="auto"/>
          <w:spacing w:val="6"/>
          <w:kern w:val="2"/>
          <w:sz w:val="32"/>
          <w:szCs w:val="32"/>
          <w:lang w:val="en-US" w:eastAsia="zh-CN"/>
        </w:rPr>
        <w:t>6</w:t>
      </w:r>
      <w:r>
        <w:rPr>
          <w:rFonts w:hint="default" w:ascii="Times New Roman" w:hAnsi="Times New Roman" w:eastAsia="仿宋_GB2312" w:cs="Times New Roman"/>
          <w:color w:val="auto"/>
          <w:spacing w:val="6"/>
          <w:kern w:val="2"/>
          <w:sz w:val="32"/>
          <w:szCs w:val="32"/>
        </w:rPr>
        <w:t>月</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pacing w:val="6"/>
          <w:kern w:val="2"/>
          <w:sz w:val="32"/>
          <w:szCs w:val="32"/>
        </w:rPr>
        <w:t>日</w:t>
      </w:r>
      <w:r>
        <w:rPr>
          <w:rFonts w:hint="default" w:ascii="Times New Roman" w:hAnsi="Times New Roman" w:eastAsia="仿宋_GB2312" w:cs="Times New Roman"/>
          <w:color w:val="auto"/>
          <w:spacing w:val="6"/>
          <w:kern w:val="2"/>
          <w:sz w:val="32"/>
          <w:szCs w:val="32"/>
          <w:lang w:val="en-US" w:eastAsia="zh-CN"/>
        </w:rPr>
        <w:t xml:space="preserve">      </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75D8E"/>
    <w:rsid w:val="080129EE"/>
    <w:rsid w:val="082E3052"/>
    <w:rsid w:val="08BE3E1F"/>
    <w:rsid w:val="09AE2D82"/>
    <w:rsid w:val="0A03446D"/>
    <w:rsid w:val="0A5F3F5C"/>
    <w:rsid w:val="0A6D3E9B"/>
    <w:rsid w:val="0AE14C83"/>
    <w:rsid w:val="0AF62DD7"/>
    <w:rsid w:val="0BF3396F"/>
    <w:rsid w:val="0D253A11"/>
    <w:rsid w:val="0D397A5A"/>
    <w:rsid w:val="0D465BB8"/>
    <w:rsid w:val="0D757126"/>
    <w:rsid w:val="0DEB6617"/>
    <w:rsid w:val="0EDA2430"/>
    <w:rsid w:val="0F053D87"/>
    <w:rsid w:val="0F056561"/>
    <w:rsid w:val="0FAF46D5"/>
    <w:rsid w:val="100F6301"/>
    <w:rsid w:val="10D34CE3"/>
    <w:rsid w:val="10DF4FE6"/>
    <w:rsid w:val="112E1DCF"/>
    <w:rsid w:val="11393E24"/>
    <w:rsid w:val="11437878"/>
    <w:rsid w:val="11C77105"/>
    <w:rsid w:val="11E03E7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EB6E65"/>
    <w:rsid w:val="1DF428D0"/>
    <w:rsid w:val="1E301A15"/>
    <w:rsid w:val="1E6A4438"/>
    <w:rsid w:val="1E884380"/>
    <w:rsid w:val="1EC63369"/>
    <w:rsid w:val="1EF51C61"/>
    <w:rsid w:val="1F6A2C9C"/>
    <w:rsid w:val="1FC41BEF"/>
    <w:rsid w:val="1FC942F0"/>
    <w:rsid w:val="20862CFC"/>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B2529FC"/>
    <w:rsid w:val="2C9D2FE1"/>
    <w:rsid w:val="2D363056"/>
    <w:rsid w:val="2D7D466D"/>
    <w:rsid w:val="2DA32FC7"/>
    <w:rsid w:val="2DB33767"/>
    <w:rsid w:val="2EBA3578"/>
    <w:rsid w:val="2F52654E"/>
    <w:rsid w:val="30284369"/>
    <w:rsid w:val="30382E45"/>
    <w:rsid w:val="3094443D"/>
    <w:rsid w:val="31136DFD"/>
    <w:rsid w:val="320A7897"/>
    <w:rsid w:val="33063EDA"/>
    <w:rsid w:val="331C0D3B"/>
    <w:rsid w:val="33D360B3"/>
    <w:rsid w:val="33DB693D"/>
    <w:rsid w:val="35365552"/>
    <w:rsid w:val="359F5E05"/>
    <w:rsid w:val="36DB5CA6"/>
    <w:rsid w:val="371E6A91"/>
    <w:rsid w:val="37476A89"/>
    <w:rsid w:val="374E2FFA"/>
    <w:rsid w:val="37953FD1"/>
    <w:rsid w:val="385A7F64"/>
    <w:rsid w:val="38832151"/>
    <w:rsid w:val="39175144"/>
    <w:rsid w:val="391C52B1"/>
    <w:rsid w:val="39763A64"/>
    <w:rsid w:val="39FA003D"/>
    <w:rsid w:val="3A8D528C"/>
    <w:rsid w:val="3AE1298D"/>
    <w:rsid w:val="3AEF0FDF"/>
    <w:rsid w:val="3AEF50A9"/>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CA376A0"/>
    <w:rsid w:val="4E784B99"/>
    <w:rsid w:val="4F4F0F4A"/>
    <w:rsid w:val="4F581B73"/>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765C1B"/>
    <w:rsid w:val="5BB632C0"/>
    <w:rsid w:val="5C304A89"/>
    <w:rsid w:val="5C984BFF"/>
    <w:rsid w:val="5CED210B"/>
    <w:rsid w:val="5D0E10BA"/>
    <w:rsid w:val="5DB651F8"/>
    <w:rsid w:val="5EAA549F"/>
    <w:rsid w:val="5EEB267A"/>
    <w:rsid w:val="5F6664B4"/>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B7C438D"/>
    <w:rsid w:val="6BEF2642"/>
    <w:rsid w:val="6C55297F"/>
    <w:rsid w:val="6CBF458F"/>
    <w:rsid w:val="6D760E66"/>
    <w:rsid w:val="6DB42A2B"/>
    <w:rsid w:val="6E9D42A7"/>
    <w:rsid w:val="6EB822F7"/>
    <w:rsid w:val="6F1A422B"/>
    <w:rsid w:val="6F465262"/>
    <w:rsid w:val="6F685728"/>
    <w:rsid w:val="6FD66A2F"/>
    <w:rsid w:val="6FE225B8"/>
    <w:rsid w:val="6FF41254"/>
    <w:rsid w:val="700F6002"/>
    <w:rsid w:val="71977249"/>
    <w:rsid w:val="71B0505E"/>
    <w:rsid w:val="71B20A3B"/>
    <w:rsid w:val="720A7A92"/>
    <w:rsid w:val="7306008F"/>
    <w:rsid w:val="73754BF9"/>
    <w:rsid w:val="73AF534C"/>
    <w:rsid w:val="73D9089C"/>
    <w:rsid w:val="74082F2F"/>
    <w:rsid w:val="74180F81"/>
    <w:rsid w:val="746E3C99"/>
    <w:rsid w:val="74701618"/>
    <w:rsid w:val="74770A3E"/>
    <w:rsid w:val="74E0749C"/>
    <w:rsid w:val="75CD6E7F"/>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18754F"/>
    <w:rsid w:val="7C435FE4"/>
    <w:rsid w:val="7C940642"/>
    <w:rsid w:val="7CC320E9"/>
    <w:rsid w:val="7CCA0563"/>
    <w:rsid w:val="7D99486E"/>
    <w:rsid w:val="7E5E0744"/>
    <w:rsid w:val="7F086561"/>
    <w:rsid w:val="7F964D22"/>
    <w:rsid w:val="7F9C2251"/>
    <w:rsid w:val="7FE072FD"/>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alloon Text"/>
    <w:basedOn w:val="1"/>
    <w:link w:val="16"/>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纯文本1"/>
    <w:basedOn w:val="1"/>
    <w:qFormat/>
    <w:uiPriority w:val="0"/>
    <w:rPr>
      <w:rFonts w:hint="eastAsia" w:ascii="宋体" w:hAnsi="Courier New" w:eastAsia="宋体" w:cs="Times New Roman"/>
    </w:rPr>
  </w:style>
  <w:style w:type="character" w:customStyle="1" w:styleId="12">
    <w:name w:val="页脚 Char"/>
    <w:basedOn w:val="8"/>
    <w:link w:val="4"/>
    <w:qFormat/>
    <w:uiPriority w:val="0"/>
    <w:rPr>
      <w:rFonts w:hint="default" w:ascii="Calibri" w:hAnsi="Calibri" w:cs="Calibri"/>
      <w:kern w:val="2"/>
      <w:sz w:val="18"/>
      <w:szCs w:val="24"/>
    </w:rPr>
  </w:style>
  <w:style w:type="character" w:customStyle="1" w:styleId="13">
    <w:name w:val="超链接1"/>
    <w:qFormat/>
    <w:uiPriority w:val="0"/>
    <w:rPr>
      <w:color w:val="0000FF"/>
      <w:u w:val="single"/>
    </w:rPr>
  </w:style>
  <w:style w:type="paragraph" w:customStyle="1" w:styleId="14">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5">
    <w:name w:val="List Paragraph"/>
    <w:basedOn w:val="1"/>
    <w:unhideWhenUsed/>
    <w:qFormat/>
    <w:uiPriority w:val="99"/>
    <w:pPr>
      <w:ind w:firstLine="420" w:firstLineChars="200"/>
    </w:pPr>
  </w:style>
  <w:style w:type="character" w:customStyle="1" w:styleId="16">
    <w:name w:val="批注框文本 Char"/>
    <w:basedOn w:val="8"/>
    <w:link w:val="3"/>
    <w:qFormat/>
    <w:uiPriority w:val="0"/>
    <w:rPr>
      <w:rFonts w:asciiTheme="minorHAnsi" w:hAnsiTheme="minorHAnsi" w:eastAsiaTheme="minorEastAsia" w:cstheme="minorBidi"/>
      <w:kern w:val="2"/>
      <w:sz w:val="18"/>
      <w:szCs w:val="18"/>
    </w:rPr>
  </w:style>
  <w:style w:type="paragraph" w:customStyle="1" w:styleId="17">
    <w:name w:val="BodyText"/>
    <w:basedOn w:val="1"/>
    <w:qFormat/>
    <w:uiPriority w:val="0"/>
    <w:pPr>
      <w:spacing w:after="120"/>
      <w:textAlignment w:val="baseline"/>
    </w:pPr>
    <w:rPr>
      <w:rFonts w:ascii="Calibri" w:hAnsi="Calibri" w:eastAsia="宋体" w:cs="Times New Roman"/>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6014</Words>
  <Characters>6240</Characters>
  <Lines>48</Lines>
  <Paragraphs>13</Paragraphs>
  <TotalTime>1</TotalTime>
  <ScaleCrop>false</ScaleCrop>
  <LinksUpToDate>false</LinksUpToDate>
  <CharactersWithSpaces>6273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2023-03-06T10:07:00Z</dcterms:created>
  <dc:creator>Administrator.DESKTOP-3D61H64</dc:creator>
  <cp:lastModifiedBy>sunshine</cp:lastModifiedBy>
  <cp:lastPrinted>2024-06-04T17:57:00Z</cp:lastPrinted>
  <dcterms:modified xsi:type="dcterms:W3CDTF">2024-06-05T09:28:25Z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B5129F811434438091D55F745CEA5781_13</vt:lpwstr>
  </property>
</Properties>
</file>