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附件2-12</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highlight w:val="none"/>
        </w:rPr>
      </w:pP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highlight w:val="none"/>
        </w:rPr>
      </w:pPr>
      <w:r>
        <w:rPr>
          <w:rFonts w:hint="default" w:ascii="Times New Roman" w:hAnsi="Times New Roman" w:eastAsia="方正小标宋简体" w:cs="Times New Roman"/>
          <w:color w:val="auto"/>
          <w:spacing w:val="6"/>
          <w:sz w:val="44"/>
          <w:szCs w:val="44"/>
          <w:highlight w:val="none"/>
        </w:rPr>
        <w:t>呼和浩特市</w:t>
      </w:r>
      <w:r>
        <w:rPr>
          <w:rFonts w:hint="default" w:ascii="Times New Roman" w:hAnsi="Times New Roman" w:eastAsia="方正小标宋简体" w:cs="Times New Roman"/>
          <w:color w:val="auto"/>
          <w:spacing w:val="6"/>
          <w:sz w:val="44"/>
          <w:szCs w:val="44"/>
          <w:highlight w:val="none"/>
          <w:lang w:eastAsia="zh-CN"/>
        </w:rPr>
        <w:t>政协办公室</w:t>
      </w:r>
      <w:r>
        <w:rPr>
          <w:rFonts w:hint="default" w:ascii="Times New Roman" w:hAnsi="Times New Roman" w:eastAsia="方正小标宋简体" w:cs="Times New Roman"/>
          <w:color w:val="auto"/>
          <w:spacing w:val="6"/>
          <w:sz w:val="44"/>
          <w:szCs w:val="44"/>
          <w:highlight w:val="none"/>
        </w:rPr>
        <w:t>所属事业单位</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highlight w:val="none"/>
        </w:rPr>
      </w:pPr>
      <w:r>
        <w:rPr>
          <w:rFonts w:hint="default" w:ascii="Times New Roman" w:hAnsi="Times New Roman" w:eastAsia="方正小标宋简体" w:cs="Times New Roman"/>
          <w:color w:val="auto"/>
          <w:spacing w:val="6"/>
          <w:sz w:val="44"/>
          <w:szCs w:val="44"/>
          <w:highlight w:val="none"/>
        </w:rPr>
        <w:t>2024年</w:t>
      </w:r>
      <w:r>
        <w:rPr>
          <w:rFonts w:hint="default" w:ascii="Times New Roman" w:hAnsi="Times New Roman" w:eastAsia="方正小标宋简体" w:cs="Times New Roman"/>
          <w:color w:val="auto"/>
          <w:spacing w:val="6"/>
          <w:sz w:val="44"/>
          <w:szCs w:val="44"/>
          <w:highlight w:val="none"/>
          <w:lang w:eastAsia="zh-CN"/>
        </w:rPr>
        <w:t>第二批</w:t>
      </w:r>
      <w:r>
        <w:rPr>
          <w:rFonts w:hint="default" w:ascii="Times New Roman" w:hAnsi="Times New Roman" w:eastAsia="方正小标宋简体" w:cs="Times New Roman"/>
          <w:color w:val="auto"/>
          <w:spacing w:val="6"/>
          <w:sz w:val="44"/>
          <w:szCs w:val="44"/>
          <w:highlight w:val="none"/>
        </w:rPr>
        <w:t>人才引进公告</w:t>
      </w:r>
    </w:p>
    <w:p>
      <w:pPr>
        <w:pStyle w:val="12"/>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highlight w:val="none"/>
        </w:rPr>
      </w:pPr>
    </w:p>
    <w:p>
      <w:pPr>
        <w:keepNext w:val="0"/>
        <w:keepLines w:val="0"/>
        <w:pageBreakBefore w:val="0"/>
        <w:kinsoku/>
        <w:wordWrap/>
        <w:overflowPunct/>
        <w:topLinePunct w:val="0"/>
        <w:bidi w:val="0"/>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lang w:val="en-US" w:eastAsia="zh-CN"/>
        </w:rPr>
        <w:t>中国人民政治协商会议是中国人民爱国统一战线的组织，是中国共产党领导的多党合作和政治协商的重要机构，是社会主义协商民主的重要渠道和专门协商机构。</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呼和浩特市政协理论研究中心为呼和浩特市政协办公室所属公益一类事业单位，主要</w:t>
      </w:r>
      <w:r>
        <w:rPr>
          <w:rFonts w:hint="default" w:ascii="Times New Roman" w:hAnsi="Times New Roman" w:eastAsia="仿宋_GB2312" w:cs="Times New Roman"/>
          <w:sz w:val="32"/>
          <w:szCs w:val="32"/>
        </w:rPr>
        <w:t>负责组织开展人民政协理论和实际问题的调研、研讨的服务保障工作；开展人民政协理论政策及相关政策宣传，编辑出版有关刊物和资料；承担委员提案、社情民意信息、委员大会发言的收集、整理、汇总等工作</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呼和浩特市政协机关综合保障中心为呼和浩特市政协办公室所属公益一类事业单位</w:t>
      </w:r>
      <w:r>
        <w:rPr>
          <w:rFonts w:hint="default" w:ascii="Times New Roman" w:hAnsi="Times New Roman" w:eastAsia="仿宋_GB2312" w:cs="Times New Roman"/>
          <w:sz w:val="32"/>
          <w:szCs w:val="32"/>
        </w:rPr>
        <w:t>，承担全体会议、常委会议以及其他各类会议的后勤保障服务工作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承担市政协门户网站和微信平台和其他网络媒体的信息更新、维护工作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承担利用电子信息服务方式记录委员参加活动情况，为委员参政议政和履职考评提供依据等工作。</w:t>
      </w:r>
    </w:p>
    <w:p>
      <w:pPr>
        <w:pStyle w:val="12"/>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highlight w:val="none"/>
        </w:rPr>
      </w:pPr>
      <w:r>
        <w:rPr>
          <w:rFonts w:hint="default" w:ascii="Times New Roman" w:hAnsi="Times New Roman" w:eastAsia="黑体" w:cs="Times New Roman"/>
          <w:color w:val="auto"/>
          <w:spacing w:val="6"/>
          <w:sz w:val="32"/>
          <w:szCs w:val="32"/>
          <w:highlight w:val="none"/>
        </w:rPr>
        <w:t>一、引进计划</w:t>
      </w:r>
    </w:p>
    <w:p>
      <w:pPr>
        <w:pStyle w:val="2"/>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本次共计划引进人才</w:t>
      </w:r>
      <w:r>
        <w:rPr>
          <w:rFonts w:hint="default" w:ascii="Times New Roman" w:hAnsi="Times New Roman" w:eastAsia="仿宋_GB2312" w:cs="Times New Roman"/>
          <w:color w:val="auto"/>
          <w:spacing w:val="6"/>
          <w:sz w:val="32"/>
          <w:szCs w:val="32"/>
          <w:highlight w:val="none"/>
          <w:lang w:val="en-US" w:eastAsia="zh-CN"/>
        </w:rPr>
        <w:t>8</w:t>
      </w:r>
      <w:r>
        <w:rPr>
          <w:rFonts w:hint="default" w:ascii="Times New Roman" w:hAnsi="Times New Roman" w:eastAsia="仿宋_GB2312" w:cs="Times New Roman"/>
          <w:color w:val="auto"/>
          <w:spacing w:val="6"/>
          <w:sz w:val="32"/>
          <w:szCs w:val="32"/>
          <w:highlight w:val="none"/>
        </w:rPr>
        <w:t>名</w:t>
      </w:r>
      <w:r>
        <w:rPr>
          <w:rFonts w:hint="default" w:ascii="Times New Roman" w:hAnsi="Times New Roman" w:eastAsia="仿宋_GB2312" w:cs="Times New Roman"/>
          <w:color w:val="auto"/>
          <w:spacing w:val="6"/>
          <w:sz w:val="32"/>
          <w:szCs w:val="32"/>
          <w:highlight w:val="none"/>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highlight w:val="none"/>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lang w:eastAsia="zh-CN"/>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after="0" w:line="56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lang w:val="en-US" w:eastAsia="zh-CN"/>
        </w:rPr>
        <w:t>1.</w:t>
      </w:r>
      <w:r>
        <w:rPr>
          <w:rFonts w:hint="default" w:ascii="Times New Roman" w:hAnsi="Times New Roman" w:eastAsia="仿宋_GB2312" w:cs="Times New Roman"/>
          <w:color w:val="auto"/>
          <w:spacing w:val="6"/>
          <w:sz w:val="32"/>
          <w:szCs w:val="32"/>
          <w:highlight w:val="none"/>
        </w:rPr>
        <w:t>面向全国引进急需紧缺专业2024年高校应届毕业生</w:t>
      </w:r>
      <w:r>
        <w:rPr>
          <w:rFonts w:hint="default" w:ascii="Times New Roman" w:hAnsi="Times New Roman" w:eastAsia="仿宋_GB2312" w:cs="Times New Roman"/>
          <w:color w:val="auto"/>
          <w:spacing w:val="6"/>
          <w:sz w:val="32"/>
          <w:szCs w:val="32"/>
          <w:highlight w:val="none"/>
          <w:lang w:eastAsia="zh-CN"/>
        </w:rPr>
        <w:t>，国家统一招生（含自主招生和保送）的择业期内（含2022年度、2023年度）未落实工作单位，且其户口、档案、组织关系仍保留在原毕业学校，或保留在各级毕业生就业主管部门（毕业生就业指导服务中心）、各级人才交流机构和各级公共就业服务机构的毕业生</w:t>
      </w:r>
      <w:r>
        <w:rPr>
          <w:rFonts w:hint="default" w:ascii="Times New Roman" w:hAnsi="Times New Roman" w:eastAsia="仿宋_GB2312" w:cs="Times New Roman"/>
          <w:color w:val="auto"/>
          <w:spacing w:val="6"/>
          <w:sz w:val="32"/>
          <w:szCs w:val="32"/>
          <w:highlight w:val="none"/>
        </w:rPr>
        <w:t>。</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rPr>
        <w:t>需满足下列条件之一</w:t>
      </w:r>
      <w:r>
        <w:rPr>
          <w:rFonts w:hint="default" w:ascii="Times New Roman" w:hAnsi="Times New Roman" w:eastAsia="仿宋_GB2312" w:cs="Times New Roman"/>
          <w:color w:val="auto"/>
          <w:spacing w:val="6"/>
          <w:sz w:val="32"/>
          <w:szCs w:val="32"/>
          <w:highlight w:val="none"/>
        </w:rPr>
        <w:t>：</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b w:val="0"/>
          <w:bCs w:val="0"/>
          <w:color w:val="000000"/>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lang w:val="en-US" w:eastAsia="zh-CN"/>
        </w:rPr>
        <w:t>①</w:t>
      </w:r>
      <w:r>
        <w:rPr>
          <w:rFonts w:hint="default" w:ascii="Times New Roman" w:hAnsi="Times New Roman" w:eastAsia="仿宋_GB2312" w:cs="Times New Roman"/>
          <w:b w:val="0"/>
          <w:bCs w:val="0"/>
          <w:color w:val="000000"/>
          <w:sz w:val="32"/>
          <w:szCs w:val="32"/>
          <w:highlight w:val="none"/>
          <w:u w:val="none"/>
          <w:lang w:val="en-US" w:eastAsia="zh-CN"/>
        </w:rPr>
        <w:t>取得</w:t>
      </w:r>
      <w:r>
        <w:rPr>
          <w:rFonts w:hint="default" w:ascii="Times New Roman" w:hAnsi="Times New Roman" w:eastAsia="仿宋_GB2312" w:cs="Times New Roman"/>
          <w:color w:val="000000"/>
          <w:spacing w:val="0"/>
          <w:sz w:val="32"/>
          <w:szCs w:val="32"/>
          <w:u w:val="none"/>
        </w:rPr>
        <w:t>北京大学、清华大学、浙江大学、上海交通大学、复旦大学、南京大学、中国科学技术大学、西安交通大学、哈尔滨工业大学</w:t>
      </w:r>
      <w:r>
        <w:rPr>
          <w:rFonts w:hint="default" w:ascii="Times New Roman" w:hAnsi="Times New Roman" w:eastAsia="仿宋_GB2312" w:cs="Times New Roman"/>
          <w:color w:val="000000"/>
          <w:spacing w:val="0"/>
          <w:sz w:val="32"/>
          <w:szCs w:val="32"/>
          <w:u w:val="none"/>
          <w:lang w:eastAsia="zh-CN"/>
        </w:rPr>
        <w:t>、</w:t>
      </w:r>
      <w:r>
        <w:rPr>
          <w:rFonts w:hint="default" w:ascii="Times New Roman" w:hAnsi="Times New Roman" w:eastAsia="仿宋_GB2312" w:cs="Times New Roman"/>
          <w:color w:val="000000"/>
          <w:spacing w:val="0"/>
          <w:sz w:val="32"/>
          <w:szCs w:val="32"/>
          <w:u w:val="none"/>
        </w:rPr>
        <w:t>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w:t>
      </w:r>
      <w:r>
        <w:rPr>
          <w:rFonts w:hint="eastAsia" w:ascii="Times New Roman" w:hAnsi="Times New Roman" w:eastAsia="仿宋_GB2312" w:cs="Times New Roman"/>
          <w:color w:val="000000"/>
          <w:spacing w:val="0"/>
          <w:sz w:val="32"/>
          <w:szCs w:val="32"/>
          <w:u w:val="none"/>
          <w:lang w:val="en-US" w:eastAsia="zh-CN"/>
        </w:rPr>
        <w:t>39所高校</w:t>
      </w:r>
      <w:r>
        <w:rPr>
          <w:rFonts w:hint="default" w:ascii="Times New Roman" w:hAnsi="Times New Roman" w:eastAsia="仿宋_GB2312" w:cs="Times New Roman"/>
          <w:color w:val="000000"/>
          <w:spacing w:val="0"/>
          <w:sz w:val="32"/>
          <w:szCs w:val="32"/>
          <w:u w:val="none"/>
        </w:rPr>
        <w:t>全日制硕士研究生及以上学历学位</w:t>
      </w:r>
      <w:r>
        <w:rPr>
          <w:rFonts w:hint="default" w:ascii="Times New Roman" w:hAnsi="Times New Roman" w:eastAsia="仿宋_GB2312" w:cs="Times New Roman"/>
          <w:b w:val="0"/>
          <w:bCs w:val="0"/>
          <w:color w:val="000000"/>
          <w:sz w:val="32"/>
          <w:szCs w:val="32"/>
          <w:highlight w:val="none"/>
          <w:u w:val="none"/>
          <w:lang w:val="en-US" w:eastAsia="zh-CN"/>
        </w:rPr>
        <w:t>（</w:t>
      </w:r>
      <w:r>
        <w:rPr>
          <w:rFonts w:hint="default" w:ascii="Times New Roman" w:hAnsi="Times New Roman" w:eastAsia="仿宋_GB2312" w:cs="Times New Roman"/>
          <w:b/>
          <w:bCs/>
          <w:color w:val="000000"/>
          <w:sz w:val="32"/>
          <w:szCs w:val="32"/>
          <w:highlight w:val="none"/>
          <w:u w:val="none"/>
          <w:lang w:val="en-US" w:eastAsia="zh-Hans"/>
        </w:rPr>
        <w:t>须取得以上</w:t>
      </w:r>
      <w:r>
        <w:rPr>
          <w:rFonts w:hint="default" w:ascii="Times New Roman" w:hAnsi="Times New Roman" w:eastAsia="仿宋_GB2312" w:cs="Times New Roman"/>
          <w:b/>
          <w:bCs/>
          <w:color w:val="000000"/>
          <w:sz w:val="32"/>
          <w:szCs w:val="32"/>
          <w:highlight w:val="none"/>
          <w:u w:val="none"/>
          <w:lang w:val="en-US" w:eastAsia="zh-CN"/>
        </w:rPr>
        <w:t>高校</w:t>
      </w:r>
      <w:r>
        <w:rPr>
          <w:rFonts w:hint="default" w:ascii="Times New Roman" w:hAnsi="Times New Roman" w:eastAsia="仿宋_GB2312" w:cs="Times New Roman"/>
          <w:b/>
          <w:bCs/>
          <w:color w:val="000000"/>
          <w:sz w:val="32"/>
          <w:szCs w:val="32"/>
          <w:highlight w:val="none"/>
          <w:u w:val="none"/>
          <w:lang w:val="en-US" w:eastAsia="zh-Hans"/>
        </w:rPr>
        <w:t>全日制本科学历学位</w:t>
      </w:r>
      <w:r>
        <w:rPr>
          <w:rFonts w:hint="default" w:ascii="Times New Roman" w:hAnsi="Times New Roman" w:eastAsia="仿宋_GB2312" w:cs="Times New Roman"/>
          <w:b w:val="0"/>
          <w:bCs w:val="0"/>
          <w:color w:val="000000"/>
          <w:sz w:val="32"/>
          <w:szCs w:val="32"/>
          <w:highlight w:val="none"/>
          <w:u w:val="none"/>
          <w:lang w:val="en-US" w:eastAsia="zh-CN"/>
        </w:rPr>
        <w:t>）。</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lang w:val="en-US" w:eastAsia="zh-CN"/>
        </w:rPr>
        <w:t>②</w:t>
      </w:r>
      <w:r>
        <w:rPr>
          <w:rFonts w:hint="default" w:ascii="Times New Roman" w:hAnsi="Times New Roman" w:eastAsia="仿宋_GB2312" w:cs="Times New Roman"/>
          <w:color w:val="auto"/>
          <w:spacing w:val="6"/>
          <w:sz w:val="32"/>
          <w:szCs w:val="32"/>
          <w:highlight w:val="none"/>
        </w:rPr>
        <w:t>取得北京大学、清华</w:t>
      </w:r>
      <w:bookmarkStart w:id="1" w:name="_GoBack"/>
      <w:bookmarkEnd w:id="1"/>
      <w:r>
        <w:rPr>
          <w:rFonts w:hint="default" w:ascii="Times New Roman" w:hAnsi="Times New Roman" w:eastAsia="仿宋_GB2312" w:cs="Times New Roman"/>
          <w:color w:val="auto"/>
          <w:spacing w:val="6"/>
          <w:sz w:val="32"/>
          <w:szCs w:val="32"/>
          <w:highlight w:val="none"/>
        </w:rPr>
        <w:t>大学、浙江大学、上海交通大学、复旦大学、南京大学、中国科学技术大学、西安交通大学</w:t>
      </w:r>
      <w:r>
        <w:rPr>
          <w:rFonts w:hint="default" w:ascii="Times New Roman" w:hAnsi="Times New Roman" w:eastAsia="仿宋_GB2312" w:cs="Times New Roman"/>
          <w:color w:val="auto"/>
          <w:spacing w:val="6"/>
          <w:sz w:val="32"/>
          <w:szCs w:val="32"/>
          <w:highlight w:val="none"/>
          <w:lang w:eastAsia="zh-CN"/>
        </w:rPr>
        <w:t>、</w:t>
      </w:r>
      <w:r>
        <w:rPr>
          <w:rFonts w:hint="default" w:ascii="Times New Roman" w:hAnsi="Times New Roman" w:eastAsia="仿宋_GB2312" w:cs="Times New Roman"/>
          <w:color w:val="auto"/>
          <w:spacing w:val="6"/>
          <w:sz w:val="32"/>
          <w:szCs w:val="32"/>
          <w:highlight w:val="none"/>
        </w:rPr>
        <w:t>哈尔滨工业大学9所高校</w:t>
      </w:r>
      <w:r>
        <w:rPr>
          <w:rFonts w:hint="default" w:ascii="Times New Roman" w:hAnsi="Times New Roman" w:eastAsia="仿宋_GB2312" w:cs="Times New Roman"/>
          <w:color w:val="auto"/>
          <w:spacing w:val="6"/>
          <w:sz w:val="32"/>
          <w:szCs w:val="32"/>
          <w:highlight w:val="none"/>
          <w:lang w:eastAsia="zh-CN"/>
        </w:rPr>
        <w:t>全日制</w:t>
      </w:r>
      <w:r>
        <w:rPr>
          <w:rFonts w:hint="default" w:ascii="Times New Roman" w:hAnsi="Times New Roman" w:eastAsia="仿宋_GB2312" w:cs="Times New Roman"/>
          <w:color w:val="auto"/>
          <w:spacing w:val="6"/>
          <w:sz w:val="32"/>
          <w:szCs w:val="32"/>
          <w:highlight w:val="none"/>
        </w:rPr>
        <w:t>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67"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6"/>
          <w:sz w:val="32"/>
          <w:szCs w:val="32"/>
          <w:highlight w:val="none"/>
          <w:lang w:val="en-US" w:eastAsia="zh-CN"/>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lang w:val="en-US" w:eastAsia="zh-CN"/>
        </w:rPr>
        <w:t>3.</w:t>
      </w:r>
      <w:r>
        <w:rPr>
          <w:rFonts w:hint="default" w:ascii="Times New Roman" w:hAnsi="Times New Roman" w:eastAsia="仿宋_GB2312" w:cs="Times New Roman"/>
          <w:b/>
          <w:bCs/>
          <w:color w:val="000000"/>
          <w:spacing w:val="0"/>
          <w:sz w:val="32"/>
          <w:szCs w:val="32"/>
          <w:u w:val="none"/>
        </w:rPr>
        <w:t>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left="0" w:leftChars="0" w:right="0" w:rightChars="0" w:firstLine="643"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highlight w:val="none"/>
        </w:rPr>
      </w:pPr>
      <w:r>
        <w:rPr>
          <w:rFonts w:hint="default" w:ascii="Times New Roman" w:hAnsi="Times New Roman" w:eastAsia="黑体" w:cs="Times New Roman"/>
          <w:color w:val="auto"/>
          <w:spacing w:val="6"/>
          <w:sz w:val="32"/>
          <w:szCs w:val="32"/>
          <w:highlight w:val="none"/>
        </w:rPr>
        <w:t>三、引进程序</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根据内蒙古自治区及呼和浩特市人才引进相关文件规定，工作程序如下。</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（一）报名</w:t>
      </w:r>
    </w:p>
    <w:p>
      <w:pPr>
        <w:keepNext w:val="0"/>
        <w:keepLines w:val="0"/>
        <w:pageBreakBefore w:val="0"/>
        <w:kinsoku/>
        <w:wordWrap/>
        <w:overflowPunct/>
        <w:topLinePunct w:val="0"/>
        <w:autoSpaceDE/>
        <w:autoSpaceDN/>
        <w:bidi w:val="0"/>
        <w:spacing w:line="560" w:lineRule="exact"/>
        <w:ind w:firstLine="667" w:firstLineChars="200"/>
        <w:jc w:val="left"/>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b/>
          <w:bCs/>
          <w:color w:val="auto"/>
          <w:spacing w:val="6"/>
          <w:kern w:val="0"/>
          <w:sz w:val="32"/>
          <w:szCs w:val="32"/>
          <w:highlight w:val="none"/>
        </w:rPr>
        <w:t>1.</w:t>
      </w:r>
      <w:r>
        <w:rPr>
          <w:rFonts w:hint="default" w:ascii="Times New Roman" w:hAnsi="Times New Roman" w:eastAsia="仿宋_GB2312" w:cs="Times New Roman"/>
          <w:color w:val="auto"/>
          <w:kern w:val="0"/>
          <w:sz w:val="32"/>
          <w:szCs w:val="32"/>
          <w:highlight w:val="none"/>
        </w:rPr>
        <w:t>报</w:t>
      </w:r>
      <w:r>
        <w:rPr>
          <w:rFonts w:hint="default" w:ascii="Times New Roman" w:hAnsi="Times New Roman" w:eastAsia="仿宋_GB2312" w:cs="Times New Roman"/>
          <w:color w:val="auto"/>
          <w:spacing w:val="-6"/>
          <w:kern w:val="0"/>
          <w:sz w:val="32"/>
          <w:szCs w:val="32"/>
          <w:highlight w:val="none"/>
        </w:rPr>
        <w:t>名统一采取网上报名的方式进行。报名网站：呼和浩特市人事考试信息网（</w:t>
      </w:r>
      <w:r>
        <w:rPr>
          <w:rFonts w:hint="default" w:ascii="Times New Roman" w:hAnsi="Times New Roman" w:eastAsia="仿宋_GB2312" w:cs="Times New Roman"/>
          <w:color w:val="auto"/>
          <w:spacing w:val="-6"/>
          <w:kern w:val="0"/>
          <w:sz w:val="32"/>
          <w:szCs w:val="32"/>
          <w:highlight w:val="none"/>
          <w:lang w:eastAsia="zh-CN"/>
        </w:rPr>
        <w:t>网址</w:t>
      </w:r>
      <w:r>
        <w:rPr>
          <w:rFonts w:hint="default" w:ascii="Times New Roman" w:hAnsi="Times New Roman" w:eastAsia="仿宋_GB2312" w:cs="Times New Roman"/>
          <w:color w:val="auto"/>
          <w:spacing w:val="-6"/>
          <w:kern w:val="0"/>
          <w:sz w:val="32"/>
          <w:szCs w:val="32"/>
          <w:highlight w:val="none"/>
        </w:rPr>
        <w:t>：</w:t>
      </w:r>
      <w:r>
        <w:rPr>
          <w:rFonts w:hint="default" w:ascii="Times New Roman" w:hAnsi="Times New Roman" w:cs="Times New Roman"/>
          <w:color w:val="auto"/>
          <w:sz w:val="32"/>
          <w:szCs w:val="32"/>
          <w:highlight w:val="none"/>
        </w:rPr>
        <w:fldChar w:fldCharType="begin"/>
      </w:r>
      <w:r>
        <w:rPr>
          <w:rFonts w:hint="default" w:ascii="Times New Roman" w:hAnsi="Times New Roman" w:cs="Times New Roman"/>
          <w:color w:val="auto"/>
          <w:sz w:val="32"/>
          <w:szCs w:val="32"/>
          <w:highlight w:val="none"/>
        </w:rPr>
        <w:instrText xml:space="preserve"> HYPERLINK "file:///C:\\home\\jyj\\文档\\x\\http:\\www.hhpta.org.cn)\\" </w:instrText>
      </w:r>
      <w:r>
        <w:rPr>
          <w:rFonts w:hint="default" w:ascii="Times New Roman" w:hAnsi="Times New Roman" w:cs="Times New Roman"/>
          <w:color w:val="auto"/>
          <w:sz w:val="32"/>
          <w:szCs w:val="32"/>
          <w:highlight w:val="none"/>
        </w:rPr>
        <w:fldChar w:fldCharType="separate"/>
      </w:r>
      <w:r>
        <w:rPr>
          <w:rStyle w:val="11"/>
          <w:rFonts w:hint="default" w:ascii="Times New Roman" w:hAnsi="Times New Roman" w:eastAsia="仿宋_GB2312" w:cs="Times New Roman"/>
          <w:color w:val="auto"/>
          <w:spacing w:val="-6"/>
          <w:sz w:val="32"/>
          <w:szCs w:val="32"/>
          <w:highlight w:val="none"/>
          <w:u w:val="none"/>
        </w:rPr>
        <w:t>http://www.hhpta.org.cn）。</w:t>
      </w:r>
      <w:r>
        <w:rPr>
          <w:rStyle w:val="11"/>
          <w:rFonts w:hint="default" w:ascii="Times New Roman" w:hAnsi="Times New Roman" w:eastAsia="仿宋_GB2312" w:cs="Times New Roman"/>
          <w:color w:val="auto"/>
          <w:spacing w:val="-6"/>
          <w:sz w:val="32"/>
          <w:szCs w:val="32"/>
          <w:highlight w:val="none"/>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6"/>
          <w:sz w:val="32"/>
          <w:szCs w:val="32"/>
          <w:highlight w:val="none"/>
        </w:rPr>
      </w:pPr>
      <w:r>
        <w:rPr>
          <w:rFonts w:hint="default" w:ascii="Times New Roman" w:hAnsi="Times New Roman" w:eastAsia="仿宋_GB2312" w:cs="Times New Roman"/>
          <w:bCs/>
          <w:color w:val="auto"/>
          <w:spacing w:val="6"/>
          <w:kern w:val="0"/>
          <w:sz w:val="32"/>
          <w:szCs w:val="32"/>
          <w:highlight w:val="none"/>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6"/>
          <w:sz w:val="32"/>
          <w:szCs w:val="32"/>
          <w:highlight w:val="none"/>
        </w:rPr>
      </w:pPr>
      <w:r>
        <w:rPr>
          <w:rFonts w:hint="default" w:ascii="Times New Roman" w:hAnsi="Times New Roman" w:eastAsia="仿宋_GB2312" w:cs="Times New Roman"/>
          <w:bCs/>
          <w:color w:val="auto"/>
          <w:spacing w:val="6"/>
          <w:kern w:val="0"/>
          <w:sz w:val="32"/>
          <w:szCs w:val="32"/>
          <w:highlight w:val="none"/>
        </w:rPr>
        <w:t>为避免网络拥堵，请报名人员尽可能提早报名，避免审核不通过后因时间原因无法补充材料或改报其他岗位。</w:t>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bCs/>
          <w:color w:val="auto"/>
          <w:spacing w:val="6"/>
          <w:kern w:val="0"/>
          <w:sz w:val="32"/>
          <w:szCs w:val="32"/>
          <w:highlight w:val="none"/>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6"/>
          <w:kern w:val="0"/>
          <w:sz w:val="32"/>
          <w:szCs w:val="32"/>
          <w:highlight w:val="none"/>
          <w:lang w:eastAsia="zh-CN"/>
        </w:rPr>
        <w:t>网址</w:t>
      </w:r>
      <w:r>
        <w:rPr>
          <w:rFonts w:hint="default" w:ascii="Times New Roman" w:hAnsi="Times New Roman" w:eastAsia="仿宋_GB2312" w:cs="Times New Roman"/>
          <w:color w:val="auto"/>
          <w:spacing w:val="6"/>
          <w:kern w:val="0"/>
          <w:sz w:val="32"/>
          <w:szCs w:val="32"/>
          <w:highlight w:val="none"/>
        </w:rPr>
        <w:t>：</w:t>
      </w:r>
      <w:r>
        <w:rPr>
          <w:rFonts w:hint="default" w:ascii="Times New Roman" w:hAnsi="Times New Roman" w:eastAsia="仿宋_GB2312" w:cs="Times New Roman"/>
          <w:bCs/>
          <w:color w:val="auto"/>
          <w:spacing w:val="6"/>
          <w:kern w:val="0"/>
          <w:sz w:val="32"/>
          <w:szCs w:val="32"/>
          <w:highlight w:val="none"/>
        </w:rPr>
        <w:t>https://yz.chsi.com.cn/z</w:t>
      </w:r>
      <w:r>
        <w:rPr>
          <w:rFonts w:hint="default" w:ascii="Times New Roman" w:hAnsi="Times New Roman" w:eastAsia="仿宋_GB2312" w:cs="Times New Roman"/>
          <w:color w:val="auto"/>
          <w:spacing w:val="6"/>
          <w:kern w:val="0"/>
          <w:sz w:val="32"/>
          <w:szCs w:val="32"/>
          <w:highlight w:val="none"/>
        </w:rPr>
        <w:t>yk）中的专业。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color w:val="auto"/>
          <w:spacing w:val="6"/>
          <w:kern w:val="0"/>
          <w:sz w:val="32"/>
          <w:szCs w:val="32"/>
          <w:highlight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6"/>
          <w:kern w:val="0"/>
          <w:sz w:val="32"/>
          <w:szCs w:val="32"/>
          <w:highlight w:val="none"/>
        </w:rPr>
      </w:pPr>
      <w:r>
        <w:rPr>
          <w:rFonts w:hint="default" w:ascii="Times New Roman" w:hAnsi="Times New Roman" w:eastAsia="仿宋_GB2312" w:cs="Times New Roman"/>
          <w:bCs/>
          <w:strike w:val="0"/>
          <w:dstrike w:val="0"/>
          <w:color w:val="auto"/>
          <w:spacing w:val="6"/>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6"/>
          <w:kern w:val="0"/>
          <w:sz w:val="32"/>
          <w:szCs w:val="32"/>
          <w:highlight w:val="none"/>
          <w:lang w:val="en-US" w:eastAsia="zh-CN"/>
        </w:rPr>
        <w:t>5</w:t>
      </w:r>
      <w:r>
        <w:rPr>
          <w:rFonts w:hint="default" w:ascii="Times New Roman" w:hAnsi="Times New Roman" w:eastAsia="仿宋_GB2312" w:cs="Times New Roman"/>
          <w:bCs/>
          <w:strike w:val="0"/>
          <w:dstrike w:val="0"/>
          <w:color w:val="auto"/>
          <w:spacing w:val="6"/>
          <w:kern w:val="0"/>
          <w:sz w:val="32"/>
          <w:szCs w:val="32"/>
          <w:highlight w:val="none"/>
        </w:rPr>
        <w:t>天内报名并提交审核，如实填写本人专业（以毕业证上的专业名称为准），及时查阅资格审查情况并按照用人单位及其主管部门反馈的意见准备</w:t>
      </w:r>
      <w:r>
        <w:rPr>
          <w:rFonts w:hint="default" w:ascii="Times New Roman" w:hAnsi="Times New Roman" w:eastAsia="仿宋_GB2312" w:cs="Times New Roman"/>
          <w:strike w:val="0"/>
          <w:dstrike w:val="0"/>
          <w:color w:val="auto"/>
          <w:spacing w:val="6"/>
          <w:kern w:val="0"/>
          <w:sz w:val="32"/>
          <w:szCs w:val="32"/>
          <w:highlight w:val="none"/>
        </w:rPr>
        <w:t>相关材料，供用人单位及其主管部门研判。</w:t>
      </w:r>
    </w:p>
    <w:p>
      <w:pPr>
        <w:pStyle w:val="18"/>
        <w:keepNext w:val="0"/>
        <w:keepLines w:val="0"/>
        <w:pageBreakBefore w:val="0"/>
        <w:kinsoku/>
        <w:wordWrap/>
        <w:overflowPunct/>
        <w:topLinePunct w:val="0"/>
        <w:autoSpaceDE/>
        <w:autoSpaceDN/>
        <w:bidi w:val="0"/>
        <w:spacing w:after="0" w:line="560" w:lineRule="exact"/>
        <w:ind w:firstLine="667" w:firstLineChars="200"/>
        <w:rPr>
          <w:rFonts w:hint="default" w:ascii="Times New Roman" w:hAnsi="Times New Roman" w:cs="Times New Roman"/>
          <w:b/>
          <w:bCs/>
          <w:color w:val="auto"/>
          <w:spacing w:val="6"/>
          <w:sz w:val="32"/>
          <w:szCs w:val="32"/>
          <w:highlight w:val="none"/>
        </w:rPr>
      </w:pPr>
      <w:r>
        <w:rPr>
          <w:rFonts w:hint="default" w:ascii="Times New Roman" w:hAnsi="Times New Roman" w:eastAsia="仿宋_GB2312" w:cs="Times New Roman"/>
          <w:b/>
          <w:bCs/>
          <w:color w:val="auto"/>
          <w:spacing w:val="6"/>
          <w:kern w:val="0"/>
          <w:sz w:val="32"/>
          <w:szCs w:val="32"/>
          <w:highlight w:val="none"/>
        </w:rPr>
        <w:t>特别提醒：目录中没有的专业在资格审核时需要的时间较长，且报名人员需按要求提交其他材料，请尽量提前报名，避免因时间不足影响报名结果。</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strike w:val="0"/>
          <w:dstrike w:val="0"/>
          <w:color w:val="auto"/>
          <w:spacing w:val="6"/>
          <w:sz w:val="32"/>
          <w:szCs w:val="32"/>
          <w:highlight w:val="none"/>
        </w:rPr>
      </w:pPr>
      <w:r>
        <w:rPr>
          <w:rFonts w:hint="default" w:ascii="Times New Roman" w:hAnsi="Times New Roman" w:eastAsia="仿宋_GB2312" w:cs="Times New Roman"/>
          <w:strike w:val="0"/>
          <w:dstrike w:val="0"/>
          <w:color w:val="auto"/>
          <w:spacing w:val="6"/>
          <w:kern w:val="0"/>
          <w:sz w:val="32"/>
          <w:szCs w:val="32"/>
          <w:highlight w:val="none"/>
        </w:rPr>
        <w:t>对于上述参考专业目录中没有的专业，用人单位及其主管部门在研判时，主要对照教育部、国务院学位委员会和人力资源社会保障部颁布的其他专业目录，结合报名人员所学课程等情况，经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6"/>
          <w:kern w:val="0"/>
          <w:sz w:val="32"/>
          <w:szCs w:val="32"/>
          <w:highlight w:val="none"/>
          <w:lang w:eastAsia="zh-CN"/>
        </w:rPr>
        <w:t>，</w:t>
      </w:r>
      <w:r>
        <w:rPr>
          <w:rFonts w:hint="default" w:ascii="Times New Roman" w:hAnsi="Times New Roman" w:eastAsia="仿宋_GB2312" w:cs="Times New Roman"/>
          <w:bCs/>
          <w:color w:val="auto"/>
          <w:spacing w:val="6"/>
          <w:kern w:val="0"/>
          <w:sz w:val="32"/>
          <w:szCs w:val="32"/>
          <w:highlight w:val="none"/>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在考察阶段，用人单位将根据该考生人事档案中留存的研究生招生阶段材料和学习成绩单等信息进行甄别，对其中隐瞒事实、弄虚作假的，按照《事业单位公开招聘违纪违规行为处理规定》处理。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6"/>
          <w:sz w:val="32"/>
          <w:szCs w:val="32"/>
          <w:highlight w:val="none"/>
        </w:rPr>
      </w:pPr>
      <w:r>
        <w:rPr>
          <w:rFonts w:hint="default" w:ascii="Times New Roman" w:hAnsi="Times New Roman" w:eastAsia="仿宋_GB2312" w:cs="Times New Roman"/>
          <w:bCs/>
          <w:color w:val="auto"/>
          <w:spacing w:val="6"/>
          <w:kern w:val="0"/>
          <w:sz w:val="32"/>
          <w:szCs w:val="32"/>
          <w:highlight w:val="none"/>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b/>
          <w:bCs/>
          <w:color w:val="auto"/>
          <w:spacing w:val="6"/>
          <w:kern w:val="0"/>
          <w:sz w:val="32"/>
          <w:szCs w:val="32"/>
          <w:highlight w:val="none"/>
        </w:rPr>
        <w:t>2.</w:t>
      </w:r>
      <w:r>
        <w:rPr>
          <w:rFonts w:hint="default" w:ascii="Times New Roman" w:hAnsi="Times New Roman" w:eastAsia="仿宋_GB2312" w:cs="Times New Roman"/>
          <w:color w:val="auto"/>
          <w:spacing w:val="6"/>
          <w:kern w:val="0"/>
          <w:sz w:val="32"/>
          <w:szCs w:val="32"/>
          <w:highlight w:val="none"/>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8"/>
          <w:sz w:val="32"/>
          <w:szCs w:val="32"/>
          <w:highlight w:val="none"/>
        </w:rPr>
        <w:t>呼和浩特市202</w:t>
      </w:r>
      <w:r>
        <w:rPr>
          <w:rFonts w:hint="default" w:ascii="Times New Roman" w:hAnsi="Times New Roman" w:eastAsia="仿宋_GB2312" w:cs="Times New Roman"/>
          <w:color w:val="auto"/>
          <w:spacing w:val="8"/>
          <w:sz w:val="32"/>
          <w:szCs w:val="32"/>
          <w:highlight w:val="none"/>
          <w:lang w:val="en-US" w:eastAsia="zh-CN"/>
        </w:rPr>
        <w:t>4</w:t>
      </w:r>
      <w:r>
        <w:rPr>
          <w:rFonts w:hint="default" w:ascii="Times New Roman" w:hAnsi="Times New Roman" w:eastAsia="仿宋_GB2312" w:cs="Times New Roman"/>
          <w:color w:val="auto"/>
          <w:spacing w:val="8"/>
          <w:sz w:val="32"/>
          <w:szCs w:val="32"/>
          <w:highlight w:val="none"/>
        </w:rPr>
        <w:t>年事业单位人才引进</w:t>
      </w:r>
      <w:r>
        <w:rPr>
          <w:rFonts w:hint="default" w:ascii="Times New Roman" w:hAnsi="Times New Roman" w:eastAsia="仿宋_GB2312" w:cs="Times New Roman"/>
          <w:color w:val="auto"/>
          <w:spacing w:val="6"/>
          <w:kern w:val="0"/>
          <w:sz w:val="32"/>
          <w:szCs w:val="32"/>
          <w:highlight w:val="none"/>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6"/>
          <w:sz w:val="32"/>
          <w:szCs w:val="32"/>
          <w:highlight w:val="none"/>
          <w:u w:val="none"/>
        </w:rPr>
      </w:pPr>
      <w:r>
        <w:rPr>
          <w:rFonts w:hint="default" w:ascii="Times New Roman" w:hAnsi="Times New Roman" w:eastAsia="仿宋_GB2312" w:cs="Times New Roman"/>
          <w:color w:val="auto"/>
          <w:spacing w:val="6"/>
          <w:kern w:val="0"/>
          <w:sz w:val="32"/>
          <w:szCs w:val="32"/>
          <w:highlight w:val="none"/>
        </w:rPr>
        <w:t>（1）本人近期正面免冠2寸数码</w:t>
      </w:r>
      <w:r>
        <w:rPr>
          <w:rFonts w:hint="default" w:ascii="Times New Roman" w:hAnsi="Times New Roman" w:eastAsia="仿宋_GB2312" w:cs="Times New Roman"/>
          <w:color w:val="auto"/>
          <w:spacing w:val="6"/>
          <w:kern w:val="0"/>
          <w:sz w:val="32"/>
          <w:szCs w:val="32"/>
          <w:highlight w:val="none"/>
          <w:u w:val="none"/>
        </w:rPr>
        <w:t>彩照（大小为20KB</w:t>
      </w:r>
      <w:r>
        <w:rPr>
          <w:rFonts w:hint="default" w:ascii="Times New Roman" w:hAnsi="Times New Roman" w:eastAsia="仿宋_GB2312" w:cs="Times New Roman"/>
          <w:strike w:val="0"/>
          <w:dstrike w:val="0"/>
          <w:color w:val="auto"/>
          <w:spacing w:val="6"/>
          <w:kern w:val="0"/>
          <w:sz w:val="32"/>
          <w:szCs w:val="32"/>
          <w:highlight w:val="none"/>
          <w:u w:val="none"/>
        </w:rPr>
        <w:t>以下</w:t>
      </w:r>
      <w:r>
        <w:rPr>
          <w:rFonts w:hint="default" w:ascii="Times New Roman" w:hAnsi="Times New Roman" w:eastAsia="仿宋_GB2312" w:cs="Times New Roman"/>
          <w:strike w:val="0"/>
          <w:dstrike w:val="0"/>
          <w:color w:val="auto"/>
          <w:spacing w:val="6"/>
          <w:kern w:val="0"/>
          <w:sz w:val="32"/>
          <w:szCs w:val="32"/>
          <w:highlight w:val="none"/>
          <w:u w:val="none"/>
          <w:lang w:eastAsia="zh-CN"/>
        </w:rPr>
        <w:t>，</w:t>
      </w:r>
      <w:r>
        <w:rPr>
          <w:rFonts w:hint="default" w:ascii="Times New Roman" w:hAnsi="Times New Roman" w:eastAsia="仿宋_GB2312" w:cs="Times New Roman"/>
          <w:b/>
          <w:bCs/>
          <w:strike w:val="0"/>
          <w:dstrike w:val="0"/>
          <w:color w:val="auto"/>
          <w:spacing w:val="6"/>
          <w:kern w:val="0"/>
          <w:sz w:val="32"/>
          <w:szCs w:val="32"/>
          <w:highlight w:val="none"/>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6"/>
          <w:kern w:val="0"/>
          <w:sz w:val="32"/>
          <w:szCs w:val="32"/>
          <w:highlight w:val="none"/>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kern w:val="0"/>
          <w:sz w:val="32"/>
          <w:szCs w:val="32"/>
          <w:highlight w:val="none"/>
        </w:rPr>
        <w:t>（2）本人居民身份证</w:t>
      </w:r>
      <w:r>
        <w:rPr>
          <w:rFonts w:hint="default" w:ascii="Times New Roman" w:hAnsi="Times New Roman" w:eastAsia="仿宋_GB2312" w:cs="Times New Roman"/>
          <w:color w:val="auto"/>
          <w:spacing w:val="6"/>
          <w:kern w:val="0"/>
          <w:sz w:val="32"/>
          <w:szCs w:val="32"/>
          <w:highlight w:val="none"/>
          <w:lang w:eastAsia="zh-CN"/>
        </w:rPr>
        <w:t>（正反面）</w:t>
      </w:r>
      <w:r>
        <w:rPr>
          <w:rFonts w:hint="default" w:ascii="Times New Roman" w:hAnsi="Times New Roman" w:eastAsia="仿宋_GB2312" w:cs="Times New Roman"/>
          <w:color w:val="auto"/>
          <w:spacing w:val="6"/>
          <w:kern w:val="0"/>
          <w:sz w:val="32"/>
          <w:szCs w:val="32"/>
          <w:highlight w:val="none"/>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①学历证书电子注册备案表上未能显示</w:t>
      </w:r>
      <w:r>
        <w:rPr>
          <w:rFonts w:hint="default" w:ascii="Times New Roman" w:hAnsi="Times New Roman" w:eastAsia="仿宋_GB2312" w:cs="Times New Roman"/>
          <w:color w:val="auto"/>
          <w:spacing w:val="6"/>
          <w:kern w:val="0"/>
          <w:sz w:val="32"/>
          <w:szCs w:val="32"/>
          <w:highlight w:val="none"/>
          <w:lang w:eastAsia="zh-CN"/>
        </w:rPr>
        <w:t>学习</w:t>
      </w:r>
      <w:r>
        <w:rPr>
          <w:rFonts w:hint="default" w:ascii="Times New Roman" w:hAnsi="Times New Roman" w:eastAsia="仿宋_GB2312" w:cs="Times New Roman"/>
          <w:color w:val="auto"/>
          <w:spacing w:val="6"/>
          <w:kern w:val="0"/>
          <w:sz w:val="32"/>
          <w:szCs w:val="32"/>
          <w:highlight w:val="none"/>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numPr>
          <w:ilvl w:val="0"/>
          <w:numId w:val="2"/>
        </w:numPr>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rPr>
        <w:t>择业期内未落实工作单位的毕业生，还须提供档案存放地开具的存放证明。存入时间为报名开始日前（不含报名开始日）。</w:t>
      </w:r>
    </w:p>
    <w:p>
      <w:pPr>
        <w:pStyle w:val="2"/>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kern w:val="0"/>
          <w:sz w:val="32"/>
          <w:szCs w:val="32"/>
          <w:highlight w:val="none"/>
          <w:u w:val="none"/>
        </w:rPr>
      </w:pPr>
      <w:r>
        <w:rPr>
          <w:rFonts w:hint="default" w:ascii="Times New Roman" w:hAnsi="Times New Roman" w:eastAsia="仿宋_GB2312" w:cs="Times New Roman"/>
          <w:color w:val="auto"/>
          <w:spacing w:val="6"/>
          <w:kern w:val="0"/>
          <w:sz w:val="32"/>
          <w:szCs w:val="32"/>
          <w:highlight w:val="none"/>
          <w:u w:val="none"/>
        </w:rPr>
        <w:t>（</w:t>
      </w:r>
      <w:r>
        <w:rPr>
          <w:rFonts w:hint="default" w:ascii="Times New Roman" w:hAnsi="Times New Roman" w:eastAsia="仿宋_GB2312" w:cs="Times New Roman"/>
          <w:color w:val="auto"/>
          <w:spacing w:val="6"/>
          <w:kern w:val="0"/>
          <w:sz w:val="32"/>
          <w:szCs w:val="32"/>
          <w:highlight w:val="none"/>
          <w:u w:val="none"/>
          <w:lang w:val="en-US" w:eastAsia="zh-CN"/>
        </w:rPr>
        <w:t>5</w:t>
      </w:r>
      <w:r>
        <w:rPr>
          <w:rFonts w:hint="default" w:ascii="Times New Roman" w:hAnsi="Times New Roman" w:eastAsia="仿宋_GB2312" w:cs="Times New Roman"/>
          <w:color w:val="auto"/>
          <w:spacing w:val="6"/>
          <w:kern w:val="0"/>
          <w:sz w:val="32"/>
          <w:szCs w:val="32"/>
          <w:highlight w:val="none"/>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b/>
          <w:bCs/>
          <w:color w:val="auto"/>
          <w:spacing w:val="6"/>
          <w:kern w:val="0"/>
          <w:sz w:val="32"/>
          <w:szCs w:val="32"/>
          <w:highlight w:val="none"/>
        </w:rPr>
        <w:t>3.</w:t>
      </w:r>
      <w:r>
        <w:rPr>
          <w:rFonts w:hint="default" w:ascii="Times New Roman" w:hAnsi="Times New Roman" w:eastAsia="仿宋_GB2312" w:cs="Times New Roman"/>
          <w:color w:val="auto"/>
          <w:spacing w:val="6"/>
          <w:kern w:val="0"/>
          <w:sz w:val="32"/>
          <w:szCs w:val="32"/>
          <w:highlight w:val="none"/>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6"/>
          <w:sz w:val="32"/>
          <w:szCs w:val="32"/>
          <w:highlight w:val="none"/>
        </w:rPr>
      </w:pPr>
      <w:r>
        <w:rPr>
          <w:rFonts w:hint="default" w:ascii="Times New Roman" w:hAnsi="Times New Roman" w:eastAsia="仿宋_GB2312" w:cs="Times New Roman"/>
          <w:color w:val="auto"/>
          <w:spacing w:val="6"/>
          <w:kern w:val="0"/>
          <w:sz w:val="32"/>
          <w:szCs w:val="32"/>
          <w:highlight w:val="none"/>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cs="Times New Roman"/>
          <w:b/>
          <w:bCs/>
          <w:color w:val="auto"/>
          <w:spacing w:val="6"/>
          <w:sz w:val="32"/>
          <w:szCs w:val="32"/>
          <w:highlight w:val="none"/>
        </w:rPr>
      </w:pPr>
      <w:r>
        <w:rPr>
          <w:rFonts w:hint="default" w:ascii="Times New Roman" w:hAnsi="Times New Roman" w:eastAsia="仿宋_GB2312" w:cs="Times New Roman"/>
          <w:color w:val="auto"/>
          <w:spacing w:val="6"/>
          <w:kern w:val="0"/>
          <w:sz w:val="32"/>
          <w:szCs w:val="32"/>
          <w:highlight w:val="none"/>
        </w:rPr>
        <w:t>未就业期间的经历，填写起止年月并注明“待业”；</w:t>
      </w:r>
      <w:r>
        <w:rPr>
          <w:rFonts w:hint="default" w:ascii="Times New Roman" w:hAnsi="Times New Roman" w:eastAsia="仿宋_GB2312" w:cs="Times New Roman"/>
          <w:b/>
          <w:bCs/>
          <w:color w:val="auto"/>
          <w:spacing w:val="6"/>
          <w:kern w:val="0"/>
          <w:sz w:val="32"/>
          <w:szCs w:val="32"/>
          <w:highlight w:val="none"/>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kern w:val="0"/>
          <w:sz w:val="32"/>
          <w:szCs w:val="32"/>
          <w:highlight w:val="none"/>
        </w:rPr>
      </w:pPr>
      <w:r>
        <w:rPr>
          <w:rFonts w:hint="default" w:ascii="Times New Roman" w:hAnsi="Times New Roman" w:eastAsia="仿宋_GB2312" w:cs="Times New Roman"/>
          <w:color w:val="auto"/>
          <w:spacing w:val="6"/>
          <w:kern w:val="0"/>
          <w:sz w:val="32"/>
          <w:szCs w:val="32"/>
          <w:highlight w:val="none"/>
        </w:rPr>
        <w:t>（4）信息填写存在不全、不规范等问题的，用人单位</w:t>
      </w:r>
      <w:r>
        <w:rPr>
          <w:rFonts w:hint="default" w:ascii="Times New Roman" w:hAnsi="Times New Roman" w:eastAsia="仿宋_GB2312" w:cs="Times New Roman"/>
          <w:color w:val="auto"/>
          <w:spacing w:val="6"/>
          <w:kern w:val="0"/>
          <w:sz w:val="32"/>
          <w:szCs w:val="32"/>
          <w:highlight w:val="none"/>
          <w:lang w:eastAsia="zh-CN"/>
        </w:rPr>
        <w:t>在报名资格审查时</w:t>
      </w:r>
      <w:r>
        <w:rPr>
          <w:rFonts w:hint="default" w:ascii="Times New Roman" w:hAnsi="Times New Roman" w:eastAsia="仿宋_GB2312" w:cs="Times New Roman"/>
          <w:color w:val="auto"/>
          <w:spacing w:val="6"/>
          <w:kern w:val="0"/>
          <w:sz w:val="32"/>
          <w:szCs w:val="32"/>
          <w:highlight w:val="none"/>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b/>
          <w:color w:val="auto"/>
          <w:spacing w:val="6"/>
          <w:kern w:val="0"/>
          <w:sz w:val="32"/>
          <w:szCs w:val="32"/>
          <w:highlight w:val="none"/>
        </w:rPr>
      </w:pPr>
      <w:r>
        <w:rPr>
          <w:rFonts w:hint="default" w:ascii="Times New Roman" w:hAnsi="Times New Roman" w:eastAsia="仿宋_GB2312" w:cs="Times New Roman"/>
          <w:b/>
          <w:color w:val="auto"/>
          <w:spacing w:val="6"/>
          <w:kern w:val="0"/>
          <w:sz w:val="32"/>
          <w:szCs w:val="32"/>
          <w:highlight w:val="none"/>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64" w:firstLineChars="200"/>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Cs/>
          <w:color w:val="auto"/>
          <w:spacing w:val="6"/>
          <w:kern w:val="0"/>
          <w:sz w:val="32"/>
          <w:szCs w:val="32"/>
          <w:highlight w:val="none"/>
        </w:rPr>
        <w:t>填报虚假信息或隐瞒重要信息情节严重的，取消其</w:t>
      </w:r>
      <w:r>
        <w:rPr>
          <w:rFonts w:hint="default" w:ascii="Times New Roman" w:hAnsi="Times New Roman" w:eastAsia="仿宋_GB2312" w:cs="Times New Roman"/>
          <w:bCs/>
          <w:color w:val="auto"/>
          <w:kern w:val="0"/>
          <w:sz w:val="32"/>
          <w:szCs w:val="32"/>
          <w:highlight w:val="none"/>
        </w:rPr>
        <w:t>聘用资格。报名与参加评估认定所使用的证件必须一致</w:t>
      </w:r>
      <w:r>
        <w:rPr>
          <w:rFonts w:hint="default" w:ascii="Times New Roman" w:hAnsi="Times New Roman" w:eastAsia="仿宋_GB2312" w:cs="Times New Roman"/>
          <w:bCs/>
          <w:color w:val="auto"/>
          <w:spacing w:val="6"/>
          <w:kern w:val="0"/>
          <w:sz w:val="32"/>
          <w:szCs w:val="32"/>
          <w:highlight w:val="none"/>
        </w:rPr>
        <w:t>。</w:t>
      </w:r>
    </w:p>
    <w:p>
      <w:pPr>
        <w:keepNext w:val="0"/>
        <w:keepLines w:val="0"/>
        <w:pageBreakBefore w:val="0"/>
        <w:numPr>
          <w:ilvl w:val="0"/>
          <w:numId w:val="3"/>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6"/>
          <w:kern w:val="0"/>
          <w:sz w:val="32"/>
          <w:szCs w:val="32"/>
          <w:highlight w:val="none"/>
        </w:rPr>
      </w:pPr>
      <w:r>
        <w:rPr>
          <w:rFonts w:hint="default" w:ascii="Times New Roman" w:hAnsi="Times New Roman" w:eastAsia="仿宋_GB2312" w:cs="Times New Roman"/>
          <w:b/>
          <w:color w:val="auto"/>
          <w:spacing w:val="6"/>
          <w:kern w:val="0"/>
          <w:sz w:val="32"/>
          <w:szCs w:val="32"/>
          <w:highlight w:val="none"/>
        </w:rPr>
        <w:t>网上报名后，系统会自动生成报名序号。</w:t>
      </w:r>
      <w:r>
        <w:rPr>
          <w:rFonts w:hint="default" w:ascii="Times New Roman" w:hAnsi="Times New Roman" w:eastAsia="仿宋_GB2312" w:cs="Times New Roman"/>
          <w:bCs/>
          <w:color w:val="auto"/>
          <w:spacing w:val="6"/>
          <w:kern w:val="0"/>
          <w:sz w:val="32"/>
          <w:szCs w:val="32"/>
          <w:highlight w:val="none"/>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（二）资格审查</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rPr>
        <w:t>1.</w:t>
      </w:r>
      <w:r>
        <w:rPr>
          <w:rFonts w:hint="default" w:ascii="Times New Roman" w:hAnsi="Times New Roman" w:eastAsia="仿宋_GB2312" w:cs="Times New Roman"/>
          <w:color w:val="auto"/>
          <w:spacing w:val="6"/>
          <w:sz w:val="32"/>
          <w:szCs w:val="32"/>
          <w:highlight w:val="none"/>
        </w:rPr>
        <w:t>报名资格的审查工作在网上进行。资格审查工作由各用人单位主管部门负责。对符合报名资格条件的，不得以任何理由拒绝报名；对不符合报名资格条件而</w:t>
      </w:r>
      <w:r>
        <w:rPr>
          <w:rFonts w:hint="default" w:ascii="Times New Roman" w:hAnsi="Times New Roman" w:eastAsia="仿宋_GB2312" w:cs="Times New Roman"/>
          <w:color w:val="auto"/>
          <w:spacing w:val="6"/>
          <w:sz w:val="32"/>
          <w:szCs w:val="32"/>
          <w:highlight w:val="none"/>
          <w:lang w:eastAsia="zh-CN"/>
        </w:rPr>
        <w:t>不予</w:t>
      </w:r>
      <w:r>
        <w:rPr>
          <w:rFonts w:hint="default" w:ascii="Times New Roman" w:hAnsi="Times New Roman" w:eastAsia="仿宋_GB2312" w:cs="Times New Roman"/>
          <w:color w:val="auto"/>
          <w:spacing w:val="6"/>
          <w:sz w:val="32"/>
          <w:szCs w:val="32"/>
          <w:highlight w:val="none"/>
        </w:rPr>
        <w:t>通过审查的人员，应及时在资格审查栏中简要说明理由；对填报信息不全或有疑问的，应及时退回</w:t>
      </w:r>
      <w:r>
        <w:rPr>
          <w:rFonts w:hint="default" w:ascii="Times New Roman" w:hAnsi="Times New Roman" w:eastAsia="仿宋_GB2312" w:cs="Times New Roman"/>
          <w:color w:val="auto"/>
          <w:spacing w:val="6"/>
          <w:sz w:val="32"/>
          <w:szCs w:val="32"/>
          <w:highlight w:val="none"/>
          <w:lang w:eastAsia="zh-CN"/>
        </w:rPr>
        <w:t>并由</w:t>
      </w:r>
      <w:r>
        <w:rPr>
          <w:rFonts w:hint="default" w:ascii="Times New Roman" w:hAnsi="Times New Roman" w:eastAsia="仿宋_GB2312" w:cs="Times New Roman"/>
          <w:color w:val="auto"/>
          <w:spacing w:val="6"/>
          <w:sz w:val="32"/>
          <w:szCs w:val="32"/>
          <w:highlight w:val="none"/>
        </w:rPr>
        <w:t>报名人员补充或说明。资格</w:t>
      </w:r>
      <w:r>
        <w:rPr>
          <w:rFonts w:hint="default" w:ascii="Times New Roman" w:hAnsi="Times New Roman" w:eastAsia="仿宋_GB2312" w:cs="Times New Roman"/>
          <w:color w:val="auto"/>
          <w:spacing w:val="6"/>
          <w:sz w:val="32"/>
          <w:szCs w:val="32"/>
          <w:highlight w:val="none"/>
          <w:lang w:eastAsia="zh-CN"/>
        </w:rPr>
        <w:t>审查</w:t>
      </w:r>
      <w:r>
        <w:rPr>
          <w:rFonts w:hint="default" w:ascii="Times New Roman" w:hAnsi="Times New Roman" w:eastAsia="仿宋_GB2312" w:cs="Times New Roman"/>
          <w:color w:val="auto"/>
          <w:spacing w:val="6"/>
          <w:sz w:val="32"/>
          <w:szCs w:val="32"/>
          <w:highlight w:val="none"/>
        </w:rPr>
        <w:t>贯穿人才引进全过程，任何阶段发现报名人员资格不符，一律取消其</w:t>
      </w:r>
      <w:r>
        <w:rPr>
          <w:rFonts w:hint="default" w:ascii="Times New Roman" w:hAnsi="Times New Roman" w:eastAsia="仿宋_GB2312" w:cs="Times New Roman"/>
          <w:color w:val="auto"/>
          <w:spacing w:val="6"/>
          <w:sz w:val="32"/>
          <w:szCs w:val="32"/>
          <w:highlight w:val="none"/>
          <w:lang w:eastAsia="zh-CN"/>
        </w:rPr>
        <w:t>聘用</w:t>
      </w:r>
      <w:r>
        <w:rPr>
          <w:rFonts w:hint="default" w:ascii="Times New Roman" w:hAnsi="Times New Roman" w:eastAsia="仿宋_GB2312" w:cs="Times New Roman"/>
          <w:color w:val="auto"/>
          <w:spacing w:val="6"/>
          <w:sz w:val="32"/>
          <w:szCs w:val="32"/>
          <w:highlight w:val="none"/>
        </w:rPr>
        <w:t>资格。</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rPr>
        <w:t>2.</w:t>
      </w:r>
      <w:r>
        <w:rPr>
          <w:rFonts w:hint="default" w:ascii="Times New Roman" w:hAnsi="Times New Roman" w:eastAsia="仿宋_GB2312" w:cs="Times New Roman"/>
          <w:b/>
          <w:bCs/>
          <w:color w:val="auto"/>
          <w:spacing w:val="0"/>
          <w:sz w:val="32"/>
          <w:szCs w:val="32"/>
        </w:rPr>
        <w:t>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r>
        <w:rPr>
          <w:rFonts w:hint="default" w:ascii="Times New Roman" w:hAnsi="Times New Roman" w:eastAsia="仿宋_GB2312" w:cs="Times New Roman"/>
          <w:color w:val="auto"/>
          <w:spacing w:val="6"/>
          <w:sz w:val="32"/>
          <w:szCs w:val="32"/>
          <w:highlight w:val="none"/>
        </w:rPr>
        <w:t>报名人员对公告和《岗位需求表》中明确的条件以及备注的内容等信息需要咨询时，请</w:t>
      </w:r>
      <w:r>
        <w:rPr>
          <w:rFonts w:hint="default" w:ascii="Times New Roman" w:hAnsi="Times New Roman" w:eastAsia="仿宋_GB2312" w:cs="Times New Roman"/>
          <w:color w:val="auto"/>
          <w:spacing w:val="6"/>
          <w:sz w:val="32"/>
          <w:szCs w:val="32"/>
          <w:highlight w:val="none"/>
          <w:lang w:eastAsia="zh-CN"/>
        </w:rPr>
        <w:t>拨打</w:t>
      </w:r>
      <w:r>
        <w:rPr>
          <w:rFonts w:hint="default" w:ascii="Times New Roman" w:hAnsi="Times New Roman" w:eastAsia="仿宋_GB2312" w:cs="Times New Roman"/>
          <w:color w:val="auto"/>
          <w:spacing w:val="6"/>
          <w:sz w:val="32"/>
          <w:szCs w:val="32"/>
          <w:highlight w:val="none"/>
        </w:rPr>
        <w:t>《岗位需求表》中报名岗位对应的咨询电话。</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
          <w:bCs/>
          <w:color w:val="auto"/>
          <w:spacing w:val="6"/>
          <w:sz w:val="32"/>
          <w:szCs w:val="32"/>
          <w:highlight w:val="none"/>
        </w:rPr>
        <w:t>3.</w:t>
      </w:r>
      <w:r>
        <w:rPr>
          <w:rFonts w:hint="default" w:ascii="Times New Roman" w:hAnsi="Times New Roman" w:eastAsia="仿宋_GB2312" w:cs="Times New Roman"/>
          <w:color w:val="auto"/>
          <w:spacing w:val="6"/>
          <w:sz w:val="32"/>
          <w:szCs w:val="32"/>
          <w:highlight w:val="none"/>
        </w:rPr>
        <w:t>报名人员在网上成功提交报名信息后，应及时登录报名网站查询自己的审查结果。资格审查通过的，不能再改报其他岗位。</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kinsoku/>
        <w:wordWrap/>
        <w:overflowPunct/>
        <w:topLinePunct w:val="0"/>
        <w:bidi w:val="0"/>
        <w:adjustRightInd w:val="0"/>
        <w:snapToGrid w:val="0"/>
        <w:spacing w:line="560" w:lineRule="exact"/>
        <w:ind w:firstLine="643" w:firstLineChars="200"/>
        <w:rPr>
          <w:rFonts w:hint="default" w:ascii="Times New Roman" w:hAnsi="Times New Roman" w:cs="Times New Roman"/>
          <w:highlight w:val="none"/>
          <w:u w:val="none"/>
        </w:rPr>
      </w:pPr>
      <w:r>
        <w:rPr>
          <w:rFonts w:hint="default" w:ascii="Times New Roman" w:hAnsi="Times New Roman" w:eastAsia="仿宋_GB2312" w:cs="Times New Roman"/>
          <w:b/>
          <w:bCs/>
          <w:color w:val="000000"/>
          <w:sz w:val="32"/>
          <w:szCs w:val="32"/>
          <w:highlight w:val="none"/>
          <w:u w:val="none"/>
          <w:lang w:val="en-US" w:eastAsia="zh-CN"/>
        </w:rPr>
        <w:t>5.</w:t>
      </w:r>
      <w:r>
        <w:rPr>
          <w:rFonts w:hint="default" w:ascii="Times New Roman" w:hAnsi="Times New Roman" w:eastAsia="仿宋_GB2312" w:cs="Times New Roman"/>
          <w:color w:val="000000"/>
          <w:sz w:val="32"/>
          <w:szCs w:val="32"/>
          <w:highlight w:val="none"/>
          <w:u w:val="none"/>
        </w:rPr>
        <w:t>评估认定工作结束后，按照成绩从高到低的顺序等额确定进入体检考察人选，</w:t>
      </w:r>
      <w:r>
        <w:rPr>
          <w:rFonts w:hint="default" w:ascii="Times New Roman" w:hAnsi="Times New Roman" w:eastAsia="仿宋_GB2312" w:cs="Times New Roman"/>
          <w:color w:val="000000"/>
          <w:sz w:val="32"/>
          <w:szCs w:val="32"/>
          <w:highlight w:val="none"/>
          <w:u w:val="none"/>
          <w:lang w:val="en-US" w:eastAsia="zh-CN"/>
        </w:rPr>
        <w:t>并在呼和浩特市政协官方网站（</w:t>
      </w:r>
      <w:r>
        <w:rPr>
          <w:rFonts w:hint="default" w:ascii="Times New Roman" w:hAnsi="Times New Roman" w:eastAsia="仿宋_GB2312" w:cs="Times New Roman"/>
          <w:color w:val="000000"/>
          <w:sz w:val="32"/>
          <w:szCs w:val="32"/>
          <w:highlight w:val="none"/>
          <w:u w:val="none"/>
        </w:rPr>
        <w:t>网址：</w:t>
      </w:r>
      <w:r>
        <w:rPr>
          <w:rFonts w:hint="default" w:ascii="Times New Roman" w:hAnsi="Times New Roman" w:eastAsia="仿宋_GB2312" w:cs="Times New Roman"/>
          <w:color w:val="000000"/>
          <w:sz w:val="32"/>
          <w:szCs w:val="32"/>
          <w:highlight w:val="none"/>
          <w:u w:val="none"/>
        </w:rPr>
        <w:fldChar w:fldCharType="begin"/>
      </w:r>
      <w:r>
        <w:rPr>
          <w:rFonts w:hint="default" w:ascii="Times New Roman" w:hAnsi="Times New Roman" w:eastAsia="仿宋_GB2312" w:cs="Times New Roman"/>
          <w:color w:val="000000"/>
          <w:sz w:val="32"/>
          <w:szCs w:val="32"/>
          <w:highlight w:val="none"/>
          <w:u w:val="none"/>
        </w:rPr>
        <w:instrText xml:space="preserve"> HYPERLINK "https://wx2.qq.com/cgi-bin/mmwebwx-bin/webwxcheckurl?requrl=https://www.hhhtzx.gov.cn/&amp;skey=@crypt_179a48cb_cb78db182cd9c3ef81e230cb9464d425&amp;deviceid=e259393779219215&amp;pass_ticket=psUg6iNdIYjXImmWCoxTXoSR0lAEVAIfFJptPxVP%2F85GtL7mXpqcUxWaNL8jolVK&amp;opcode=2&amp;scene=1&amp;username=@aa9856ac90ab7085148969f6432bffce680912b8213857bd10a01cf0eb268554" \t "/home/tt/文档\\x/_blank" </w:instrText>
      </w:r>
      <w:r>
        <w:rPr>
          <w:rFonts w:hint="default" w:ascii="Times New Roman" w:hAnsi="Times New Roman" w:eastAsia="仿宋_GB2312" w:cs="Times New Roman"/>
          <w:color w:val="000000"/>
          <w:sz w:val="32"/>
          <w:szCs w:val="32"/>
          <w:highlight w:val="none"/>
          <w:u w:val="none"/>
        </w:rPr>
        <w:fldChar w:fldCharType="separate"/>
      </w:r>
      <w:r>
        <w:rPr>
          <w:rFonts w:hint="default" w:ascii="Times New Roman" w:hAnsi="Times New Roman" w:eastAsia="仿宋_GB2312" w:cs="Times New Roman"/>
          <w:color w:val="000000"/>
          <w:sz w:val="32"/>
          <w:szCs w:val="32"/>
          <w:highlight w:val="none"/>
          <w:u w:val="none"/>
        </w:rPr>
        <w:t>https://www.hhhtzx.gov.cn/</w:t>
      </w:r>
      <w:r>
        <w:rPr>
          <w:rFonts w:hint="default" w:ascii="Times New Roman" w:hAnsi="Times New Roman" w:eastAsia="仿宋_GB2312" w:cs="Times New Roman"/>
          <w:color w:val="000000"/>
          <w:sz w:val="32"/>
          <w:szCs w:val="32"/>
          <w:highlight w:val="none"/>
          <w:u w:val="none"/>
        </w:rPr>
        <w:fldChar w:fldCharType="end"/>
      </w:r>
      <w:r>
        <w:rPr>
          <w:rFonts w:hint="default" w:ascii="Times New Roman" w:hAnsi="Times New Roman" w:eastAsia="仿宋_GB2312" w:cs="Times New Roman"/>
          <w:color w:val="000000"/>
          <w:sz w:val="32"/>
          <w:szCs w:val="32"/>
          <w:highlight w:val="none"/>
          <w:u w:val="none"/>
          <w:lang w:val="en-US" w:eastAsia="zh-CN"/>
        </w:rPr>
        <w:t>）</w:t>
      </w:r>
      <w:r>
        <w:rPr>
          <w:rFonts w:hint="default" w:ascii="Times New Roman" w:hAnsi="Times New Roman" w:eastAsia="仿宋_GB2312" w:cs="Times New Roman"/>
          <w:color w:val="000000"/>
          <w:sz w:val="32"/>
          <w:szCs w:val="32"/>
          <w:highlight w:val="none"/>
          <w:u w:val="none"/>
        </w:rPr>
        <w:t>进行</w:t>
      </w:r>
      <w:r>
        <w:rPr>
          <w:rFonts w:hint="default" w:ascii="Times New Roman" w:hAnsi="Times New Roman" w:eastAsia="仿宋_GB2312" w:cs="Times New Roman"/>
          <w:color w:val="000000"/>
          <w:sz w:val="32"/>
          <w:szCs w:val="32"/>
          <w:highlight w:val="none"/>
          <w:u w:val="none"/>
          <w:lang w:val="en-US" w:eastAsia="zh-CN"/>
        </w:rPr>
        <w:t>公示</w:t>
      </w:r>
      <w:r>
        <w:rPr>
          <w:rFonts w:hint="default" w:ascii="Times New Roman" w:hAnsi="Times New Roman" w:eastAsia="仿宋_GB2312" w:cs="Times New Roman"/>
          <w:color w:val="000000"/>
          <w:sz w:val="32"/>
          <w:szCs w:val="32"/>
          <w:highlight w:val="none"/>
          <w:u w:val="none"/>
        </w:rPr>
        <w:t>。</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（四）体检</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color w:val="auto"/>
          <w:spacing w:val="6"/>
          <w:sz w:val="32"/>
          <w:szCs w:val="32"/>
          <w:highlight w:val="none"/>
        </w:rPr>
        <w:t>（五）考察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3.受到诫勉、组织处理或者党纪政务处分等影响期未满或者期满影响聘用的。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spacing w:line="560" w:lineRule="exact"/>
        <w:ind w:firstLine="667" w:firstLineChars="200"/>
        <w:rPr>
          <w:rFonts w:hint="default" w:ascii="Times New Roman" w:hAnsi="Times New Roman" w:eastAsia="楷体_GB2312" w:cs="Times New Roman"/>
          <w:b/>
          <w:color w:val="auto"/>
          <w:spacing w:val="6"/>
          <w:sz w:val="32"/>
          <w:szCs w:val="32"/>
          <w:highlight w:val="none"/>
        </w:rPr>
      </w:pPr>
      <w:r>
        <w:rPr>
          <w:rFonts w:hint="default" w:ascii="Times New Roman" w:hAnsi="Times New Roman" w:eastAsia="楷体_GB2312" w:cs="Times New Roman"/>
          <w:b/>
          <w:bCs/>
          <w:color w:val="auto"/>
          <w:spacing w:val="6"/>
          <w:sz w:val="32"/>
          <w:szCs w:val="32"/>
          <w:highlight w:val="none"/>
        </w:rPr>
        <w:t>（六）签约</w:t>
      </w:r>
      <w:r>
        <w:rPr>
          <w:rFonts w:hint="default" w:ascii="Times New Roman" w:hAnsi="Times New Roman" w:eastAsia="楷体_GB2312" w:cs="Times New Roman"/>
          <w:b/>
          <w:color w:val="auto"/>
          <w:spacing w:val="6"/>
          <w:sz w:val="32"/>
          <w:szCs w:val="32"/>
          <w:highlight w:val="none"/>
        </w:rPr>
        <w:t>公示</w:t>
      </w:r>
    </w:p>
    <w:p>
      <w:pPr>
        <w:pStyle w:val="2"/>
        <w:keepNext w:val="0"/>
        <w:keepLines w:val="0"/>
        <w:pageBreakBefore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4"/>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highlight w:val="none"/>
        </w:rPr>
      </w:pPr>
      <w:r>
        <w:rPr>
          <w:rFonts w:hint="default" w:ascii="Times New Roman" w:hAnsi="Times New Roman" w:eastAsia="仿宋_GB2312" w:cs="Times New Roman"/>
          <w:color w:val="auto"/>
          <w:spacing w:val="6"/>
          <w:kern w:val="2"/>
          <w:sz w:val="32"/>
          <w:szCs w:val="32"/>
          <w:highlight w:val="none"/>
        </w:rPr>
        <w:t>本公告由</w:t>
      </w:r>
      <w:r>
        <w:rPr>
          <w:rFonts w:hint="default" w:ascii="Times New Roman" w:hAnsi="Times New Roman" w:eastAsia="仿宋_GB2312" w:cs="Times New Roman"/>
          <w:color w:val="000000"/>
          <w:sz w:val="32"/>
          <w:szCs w:val="32"/>
          <w:highlight w:val="none"/>
          <w:lang w:val="en-US" w:eastAsia="zh-CN"/>
        </w:rPr>
        <w:t>呼和浩特市政协办公室</w:t>
      </w:r>
      <w:r>
        <w:rPr>
          <w:rFonts w:hint="default" w:ascii="Times New Roman" w:hAnsi="Times New Roman" w:eastAsia="仿宋_GB2312" w:cs="Times New Roman"/>
          <w:color w:val="auto"/>
          <w:spacing w:val="6"/>
          <w:kern w:val="2"/>
          <w:sz w:val="32"/>
          <w:szCs w:val="32"/>
          <w:highlight w:val="none"/>
        </w:rPr>
        <w:t xml:space="preserve">负责解释。 </w:t>
      </w:r>
    </w:p>
    <w:p>
      <w:pPr>
        <w:pStyle w:val="2"/>
        <w:keepNext w:val="0"/>
        <w:keepLines w:val="0"/>
        <w:pageBreakBefore w:val="0"/>
        <w:kinsoku/>
        <w:wordWrap/>
        <w:overflowPunct/>
        <w:topLinePunct w:val="0"/>
        <w:autoSpaceDE/>
        <w:autoSpaceDN/>
        <w:bidi w:val="0"/>
        <w:spacing w:line="560" w:lineRule="exact"/>
        <w:rPr>
          <w:rFonts w:hint="default" w:ascii="Times New Roman" w:hAnsi="Times New Roman" w:eastAsia="仿宋_GB2312" w:cs="Times New Roman"/>
          <w:color w:val="auto"/>
          <w:spacing w:val="6"/>
          <w:sz w:val="32"/>
          <w:szCs w:val="32"/>
          <w:highlight w:val="none"/>
        </w:rPr>
      </w:pP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right"/>
        <w:rPr>
          <w:rFonts w:hint="default" w:ascii="Times New Roman" w:hAnsi="Times New Roman" w:eastAsia="仿宋_GB2312" w:cs="Times New Roman"/>
          <w:color w:val="auto"/>
          <w:spacing w:val="6"/>
          <w:kern w:val="2"/>
          <w:sz w:val="32"/>
          <w:szCs w:val="32"/>
          <w:highlight w:val="none"/>
        </w:rPr>
      </w:pPr>
      <w:r>
        <w:rPr>
          <w:rFonts w:hint="default" w:ascii="Times New Roman" w:hAnsi="Times New Roman" w:eastAsia="仿宋_GB2312" w:cs="Times New Roman"/>
          <w:color w:val="auto"/>
          <w:spacing w:val="6"/>
          <w:kern w:val="2"/>
          <w:sz w:val="32"/>
          <w:szCs w:val="32"/>
          <w:highlight w:val="none"/>
        </w:rPr>
        <w:t xml:space="preserve">    </w:t>
      </w:r>
      <w:r>
        <w:rPr>
          <w:rFonts w:hint="default" w:ascii="Times New Roman" w:hAnsi="Times New Roman" w:eastAsia="仿宋_GB2312" w:cs="Times New Roman"/>
          <w:color w:val="auto"/>
          <w:spacing w:val="6"/>
          <w:kern w:val="2"/>
          <w:sz w:val="32"/>
          <w:szCs w:val="32"/>
          <w:highlight w:val="none"/>
          <w:lang w:val="en-US" w:eastAsia="zh-CN"/>
        </w:rPr>
        <w:t xml:space="preserve"> </w:t>
      </w:r>
      <w:r>
        <w:rPr>
          <w:rFonts w:hint="default" w:ascii="Times New Roman" w:hAnsi="Times New Roman" w:eastAsia="仿宋_GB2312" w:cs="Times New Roman"/>
          <w:color w:val="000000"/>
          <w:sz w:val="32"/>
          <w:szCs w:val="32"/>
          <w:highlight w:val="none"/>
          <w:lang w:val="en-US" w:eastAsia="zh-CN"/>
        </w:rPr>
        <w:t>呼和浩特市政协办公室</w:t>
      </w:r>
      <w:r>
        <w:rPr>
          <w:rFonts w:hint="default" w:ascii="Times New Roman" w:hAnsi="Times New Roman" w:eastAsia="仿宋_GB2312" w:cs="Times New Roman"/>
          <w:color w:val="auto"/>
          <w:spacing w:val="6"/>
          <w:kern w:val="2"/>
          <w:sz w:val="32"/>
          <w:szCs w:val="32"/>
          <w:highlight w:val="none"/>
        </w:rPr>
        <w:t xml:space="preserve">              </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right"/>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kern w:val="2"/>
          <w:sz w:val="32"/>
          <w:szCs w:val="32"/>
          <w:highlight w:val="none"/>
        </w:rPr>
        <w:t xml:space="preserve">      202</w:t>
      </w:r>
      <w:r>
        <w:rPr>
          <w:rFonts w:hint="default" w:ascii="Times New Roman" w:hAnsi="Times New Roman" w:eastAsia="仿宋_GB2312" w:cs="Times New Roman"/>
          <w:color w:val="auto"/>
          <w:spacing w:val="6"/>
          <w:kern w:val="2"/>
          <w:sz w:val="32"/>
          <w:szCs w:val="32"/>
          <w:highlight w:val="none"/>
          <w:lang w:val="en-US" w:eastAsia="zh-CN"/>
        </w:rPr>
        <w:t>4</w:t>
      </w:r>
      <w:r>
        <w:rPr>
          <w:rFonts w:hint="default" w:ascii="Times New Roman" w:hAnsi="Times New Roman" w:eastAsia="仿宋_GB2312" w:cs="Times New Roman"/>
          <w:color w:val="auto"/>
          <w:spacing w:val="6"/>
          <w:kern w:val="2"/>
          <w:sz w:val="32"/>
          <w:szCs w:val="32"/>
          <w:highlight w:val="none"/>
        </w:rPr>
        <w:t>年</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highlight w:val="none"/>
        </w:rPr>
        <w:t>月</w:t>
      </w:r>
      <w:r>
        <w:rPr>
          <w:rFonts w:hint="default" w:ascii="Times New Roman" w:hAnsi="Times New Roman" w:eastAsia="仿宋_GB2312" w:cs="Times New Roman"/>
          <w:color w:val="auto"/>
          <w:spacing w:val="6"/>
          <w:kern w:val="2"/>
          <w:sz w:val="32"/>
          <w:szCs w:val="32"/>
          <w:highlight w:val="none"/>
          <w:lang w:val="en-US" w:eastAsia="zh-CN"/>
        </w:rPr>
        <w:t>6</w:t>
      </w:r>
      <w:r>
        <w:rPr>
          <w:rFonts w:hint="default" w:ascii="Times New Roman" w:hAnsi="Times New Roman" w:eastAsia="仿宋_GB2312" w:cs="Times New Roman"/>
          <w:color w:val="auto"/>
          <w:spacing w:val="6"/>
          <w:kern w:val="2"/>
          <w:sz w:val="32"/>
          <w:szCs w:val="32"/>
          <w:highlight w:val="none"/>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8127CC"/>
    <w:multiLevelType w:val="singleLevel"/>
    <w:tmpl w:val="E18127CC"/>
    <w:lvl w:ilvl="0" w:tentative="0">
      <w:start w:val="4"/>
      <w:numFmt w:val="decimal"/>
      <w:suff w:val="nothing"/>
      <w:lvlText w:val="（%1）"/>
      <w:lvlJc w:val="left"/>
    </w:lvl>
  </w:abstractNum>
  <w:abstractNum w:abstractNumId="1">
    <w:nsid w:val="3A6DF560"/>
    <w:multiLevelType w:val="singleLevel"/>
    <w:tmpl w:val="3A6DF560"/>
    <w:lvl w:ilvl="0" w:tentative="0">
      <w:start w:val="6"/>
      <w:numFmt w:val="decimal"/>
      <w:suff w:val="nothing"/>
      <w:lvlText w:val="（%1）"/>
      <w:lvlJc w:val="left"/>
    </w:lvl>
  </w:abstractNum>
  <w:abstractNum w:abstractNumId="2">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3">
    <w:nsid w:val="7D304294"/>
    <w:multiLevelType w:val="singleLevel"/>
    <w:tmpl w:val="7D304294"/>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2A2981"/>
    <w:rsid w:val="04112D00"/>
    <w:rsid w:val="04781A0B"/>
    <w:rsid w:val="048513E3"/>
    <w:rsid w:val="05696633"/>
    <w:rsid w:val="05FF1112"/>
    <w:rsid w:val="060379FA"/>
    <w:rsid w:val="07204C3C"/>
    <w:rsid w:val="07730ECD"/>
    <w:rsid w:val="07B471FE"/>
    <w:rsid w:val="07B75D8E"/>
    <w:rsid w:val="080129EE"/>
    <w:rsid w:val="082E3052"/>
    <w:rsid w:val="08BE3E1F"/>
    <w:rsid w:val="09CD27F9"/>
    <w:rsid w:val="0A03446D"/>
    <w:rsid w:val="0A5F3F5C"/>
    <w:rsid w:val="0A682522"/>
    <w:rsid w:val="0A6D3E9B"/>
    <w:rsid w:val="0AE14C83"/>
    <w:rsid w:val="0AF62DD7"/>
    <w:rsid w:val="0BF3396F"/>
    <w:rsid w:val="0D253A11"/>
    <w:rsid w:val="0D397A5A"/>
    <w:rsid w:val="0D465BB8"/>
    <w:rsid w:val="0D757126"/>
    <w:rsid w:val="0DEB6617"/>
    <w:rsid w:val="0ECB24B7"/>
    <w:rsid w:val="0EDA2430"/>
    <w:rsid w:val="0EFF4F1E"/>
    <w:rsid w:val="0F053D87"/>
    <w:rsid w:val="0F056561"/>
    <w:rsid w:val="0F6853CB"/>
    <w:rsid w:val="0FAF46D5"/>
    <w:rsid w:val="100F6301"/>
    <w:rsid w:val="10D34CE3"/>
    <w:rsid w:val="10DF4FE6"/>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7F525DA"/>
    <w:rsid w:val="18423CDF"/>
    <w:rsid w:val="186B1FEF"/>
    <w:rsid w:val="18C80FAA"/>
    <w:rsid w:val="18D05E62"/>
    <w:rsid w:val="19294E5C"/>
    <w:rsid w:val="198D2A3C"/>
    <w:rsid w:val="198F4EE7"/>
    <w:rsid w:val="19CA28B1"/>
    <w:rsid w:val="19E2722F"/>
    <w:rsid w:val="1A0F254E"/>
    <w:rsid w:val="1A5E2FAE"/>
    <w:rsid w:val="1AB05F4B"/>
    <w:rsid w:val="1AB854CF"/>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5A2A68"/>
    <w:rsid w:val="2AA45FF9"/>
    <w:rsid w:val="2AB04E0F"/>
    <w:rsid w:val="2B1E17B6"/>
    <w:rsid w:val="2C9D2FE1"/>
    <w:rsid w:val="2D363056"/>
    <w:rsid w:val="2D7D466D"/>
    <w:rsid w:val="2DA32FC7"/>
    <w:rsid w:val="2DB33767"/>
    <w:rsid w:val="2EBA3578"/>
    <w:rsid w:val="2F52654E"/>
    <w:rsid w:val="2FC35981"/>
    <w:rsid w:val="30147B53"/>
    <w:rsid w:val="30284369"/>
    <w:rsid w:val="30382E45"/>
    <w:rsid w:val="3094443D"/>
    <w:rsid w:val="320A7897"/>
    <w:rsid w:val="33063EDA"/>
    <w:rsid w:val="331C0D3B"/>
    <w:rsid w:val="33D360B3"/>
    <w:rsid w:val="33DB693D"/>
    <w:rsid w:val="35365552"/>
    <w:rsid w:val="359F5E05"/>
    <w:rsid w:val="35DE6668"/>
    <w:rsid w:val="36DB5CA6"/>
    <w:rsid w:val="371E6A91"/>
    <w:rsid w:val="37345F2B"/>
    <w:rsid w:val="37476A89"/>
    <w:rsid w:val="374E2FFA"/>
    <w:rsid w:val="37953FD1"/>
    <w:rsid w:val="385A7F64"/>
    <w:rsid w:val="38832151"/>
    <w:rsid w:val="39175144"/>
    <w:rsid w:val="391C52B1"/>
    <w:rsid w:val="39763A64"/>
    <w:rsid w:val="39FA003D"/>
    <w:rsid w:val="3A8D528C"/>
    <w:rsid w:val="3AE1298D"/>
    <w:rsid w:val="3B943F0F"/>
    <w:rsid w:val="3BED5996"/>
    <w:rsid w:val="3C3167C9"/>
    <w:rsid w:val="3D0744C7"/>
    <w:rsid w:val="3D632164"/>
    <w:rsid w:val="3D8B628D"/>
    <w:rsid w:val="3E034029"/>
    <w:rsid w:val="3E491CD5"/>
    <w:rsid w:val="3F2C4EE0"/>
    <w:rsid w:val="3FEB2155"/>
    <w:rsid w:val="40902A58"/>
    <w:rsid w:val="40B950B1"/>
    <w:rsid w:val="40C8729B"/>
    <w:rsid w:val="40D627E8"/>
    <w:rsid w:val="412B15D8"/>
    <w:rsid w:val="41854814"/>
    <w:rsid w:val="42B77DB9"/>
    <w:rsid w:val="42CE66BF"/>
    <w:rsid w:val="431A34F6"/>
    <w:rsid w:val="431B06F0"/>
    <w:rsid w:val="437B2093"/>
    <w:rsid w:val="43DD73DB"/>
    <w:rsid w:val="43E0673E"/>
    <w:rsid w:val="43EF7EEB"/>
    <w:rsid w:val="43FB62BC"/>
    <w:rsid w:val="44126995"/>
    <w:rsid w:val="44373409"/>
    <w:rsid w:val="44444E8A"/>
    <w:rsid w:val="450353DB"/>
    <w:rsid w:val="450F3981"/>
    <w:rsid w:val="455C0AF3"/>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F4F0F4A"/>
    <w:rsid w:val="4F581B73"/>
    <w:rsid w:val="4FEF6AB9"/>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313066"/>
    <w:rsid w:val="573D3B62"/>
    <w:rsid w:val="57561F75"/>
    <w:rsid w:val="57996C36"/>
    <w:rsid w:val="57F174F6"/>
    <w:rsid w:val="58437520"/>
    <w:rsid w:val="58B551B1"/>
    <w:rsid w:val="594C0F13"/>
    <w:rsid w:val="59910E4C"/>
    <w:rsid w:val="59A641A4"/>
    <w:rsid w:val="5A656787"/>
    <w:rsid w:val="5AA16BB5"/>
    <w:rsid w:val="5ADC3248"/>
    <w:rsid w:val="5AFA28D7"/>
    <w:rsid w:val="5AFF7F2B"/>
    <w:rsid w:val="5B167F3A"/>
    <w:rsid w:val="5B765C1B"/>
    <w:rsid w:val="5BB632C0"/>
    <w:rsid w:val="5C304A89"/>
    <w:rsid w:val="5C984BFF"/>
    <w:rsid w:val="5CED210B"/>
    <w:rsid w:val="5DB651F8"/>
    <w:rsid w:val="5EAA549F"/>
    <w:rsid w:val="5EEB267A"/>
    <w:rsid w:val="5F6664B4"/>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B7C438D"/>
    <w:rsid w:val="6BEF2642"/>
    <w:rsid w:val="6C55297F"/>
    <w:rsid w:val="6CBF458F"/>
    <w:rsid w:val="6D760E66"/>
    <w:rsid w:val="6E9D42A7"/>
    <w:rsid w:val="6EB822F7"/>
    <w:rsid w:val="6F1A422B"/>
    <w:rsid w:val="6F465262"/>
    <w:rsid w:val="6FD66A2F"/>
    <w:rsid w:val="6FE225B8"/>
    <w:rsid w:val="6FF41254"/>
    <w:rsid w:val="700F6002"/>
    <w:rsid w:val="71977249"/>
    <w:rsid w:val="71B0505E"/>
    <w:rsid w:val="720A7A92"/>
    <w:rsid w:val="72AB7677"/>
    <w:rsid w:val="7306008F"/>
    <w:rsid w:val="73754BF9"/>
    <w:rsid w:val="73AF534C"/>
    <w:rsid w:val="73D9089C"/>
    <w:rsid w:val="74082F2F"/>
    <w:rsid w:val="74180F81"/>
    <w:rsid w:val="746E3C99"/>
    <w:rsid w:val="74701618"/>
    <w:rsid w:val="74770A3E"/>
    <w:rsid w:val="74E0749C"/>
    <w:rsid w:val="75CD6E7F"/>
    <w:rsid w:val="75D02172"/>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E072FD"/>
    <w:rsid w:val="7FF802FC"/>
    <w:rsid w:val="CDCC1140"/>
    <w:rsid w:val="E66B067B"/>
    <w:rsid w:val="ED7E4B2D"/>
    <w:rsid w:val="F2DFA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alloon Text"/>
    <w:basedOn w:val="1"/>
    <w:link w:val="17"/>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paragraph" w:styleId="7">
    <w:name w:val="Body Text First Indent"/>
    <w:next w:val="5"/>
    <w:qFormat/>
    <w:uiPriority w:val="0"/>
    <w:pPr>
      <w:widowControl w:val="0"/>
      <w:spacing w:after="120"/>
      <w:ind w:firstLine="420"/>
      <w:jc w:val="both"/>
    </w:pPr>
    <w:rPr>
      <w:rFonts w:ascii="Calibri" w:hAnsi="Calibri" w:eastAsia="宋体" w:cs="Times New Roman"/>
      <w:kern w:val="2"/>
      <w:sz w:val="21"/>
      <w:szCs w:val="22"/>
      <w:lang w:val="en-US" w:eastAsia="zh-CN" w:bidi="ar-SA"/>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customStyle="1" w:styleId="12">
    <w:name w:val="纯文本1"/>
    <w:basedOn w:val="1"/>
    <w:qFormat/>
    <w:uiPriority w:val="0"/>
    <w:rPr>
      <w:rFonts w:hint="eastAsia" w:ascii="宋体" w:hAnsi="Courier New" w:eastAsia="宋体" w:cs="Times New Roman"/>
    </w:rPr>
  </w:style>
  <w:style w:type="character" w:customStyle="1" w:styleId="13">
    <w:name w:val="页脚 Char"/>
    <w:basedOn w:val="9"/>
    <w:link w:val="4"/>
    <w:qFormat/>
    <w:uiPriority w:val="0"/>
    <w:rPr>
      <w:rFonts w:hint="default" w:ascii="Calibri" w:hAnsi="Calibri" w:cs="Calibri"/>
      <w:kern w:val="2"/>
      <w:sz w:val="18"/>
      <w:szCs w:val="24"/>
    </w:rPr>
  </w:style>
  <w:style w:type="character" w:customStyle="1" w:styleId="14">
    <w:name w:val="超链接1"/>
    <w:qFormat/>
    <w:uiPriority w:val="0"/>
    <w:rPr>
      <w:color w:val="0000FF"/>
      <w:u w:val="single"/>
    </w:rPr>
  </w:style>
  <w:style w:type="paragraph" w:customStyle="1" w:styleId="15">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6">
    <w:name w:val="List Paragraph"/>
    <w:basedOn w:val="1"/>
    <w:unhideWhenUsed/>
    <w:qFormat/>
    <w:uiPriority w:val="99"/>
    <w:pPr>
      <w:ind w:firstLine="420" w:firstLineChars="200"/>
    </w:pPr>
  </w:style>
  <w:style w:type="character" w:customStyle="1" w:styleId="17">
    <w:name w:val="批注框文本 Char"/>
    <w:basedOn w:val="9"/>
    <w:link w:val="3"/>
    <w:qFormat/>
    <w:uiPriority w:val="0"/>
    <w:rPr>
      <w:rFonts w:asciiTheme="minorHAnsi" w:hAnsiTheme="minorHAnsi" w:eastAsiaTheme="minorEastAsia" w:cstheme="minorBidi"/>
      <w:kern w:val="2"/>
      <w:sz w:val="18"/>
      <w:szCs w:val="18"/>
    </w:rPr>
  </w:style>
  <w:style w:type="paragraph" w:customStyle="1" w:styleId="18">
    <w:name w:val="BodyText"/>
    <w:basedOn w:val="1"/>
    <w:qFormat/>
    <w:uiPriority w:val="0"/>
    <w:pPr>
      <w:spacing w:after="120"/>
      <w:textAlignment w:val="baseline"/>
    </w:pPr>
    <w:rPr>
      <w:rFonts w:ascii="Calibri" w:hAnsi="Calibri" w:eastAsia="宋体" w:cs="Times New Roman"/>
    </w:rPr>
  </w:style>
  <w:style w:type="paragraph" w:customStyle="1" w:styleId="19">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6559</Words>
  <Characters>6822</Characters>
  <Lines>48</Lines>
  <Paragraphs>13</Paragraphs>
  <TotalTime>2</TotalTime>
  <ScaleCrop>false</ScaleCrop>
  <LinksUpToDate>false</LinksUpToDate>
  <CharactersWithSpaces>6854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2023-03-07T18:07:00Z</dcterms:created>
  <dc:creator>Administrator.DESKTOP-3D61H64</dc:creator>
  <cp:lastModifiedBy>sunshine</cp:lastModifiedBy>
  <cp:lastPrinted>2024-06-04T17:55:00Z</cp:lastPrinted>
  <dcterms:modified xsi:type="dcterms:W3CDTF">2024-06-05T09:26:59Z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4DFAD315B61F4F14B7FAAFFE258C21C8_13</vt:lpwstr>
  </property>
</Properties>
</file>