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附件2-35</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呼和浩特市城市管理局所属事业单位</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2024年第二批人才引进公告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呼和浩特市城市管理局为市政府工作部门，机构规格为正处级，主要负责贯彻落实党中央关于城市管理工作的方针政策和自治区党委、市委相关决策部署。先后荣获内蒙古自治区“五一劳动奖”、全国巾帼文明岗、第6届全国文明单位、全国住建系统疫情防控先进集体等多项荣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市环境卫生服务中心（呼和浩特市生活垃圾分类指导中心）是全市环境卫生行业指导部门。市城市管理信息处置调度中心主要承担对城市综合管理服务平台的各类问题信息进行处理、统计、分析及对市城管局“接诉即办”工作案件的转批、协调督办、考核评定及定期通报的辅助工作。综合保障中心主要承担市城管局机关后勤服务保障工作、城市规划区管辖范围内精细化管理的服务保障工作、呼市火车东站（区域）内环境综合整治的服务保障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一、引进计划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本次人才引进共计划引进11人，</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eastAsia" w:ascii="仿宋_GB2312" w:hAnsi="仿宋_GB2312" w:eastAsia="仿宋_GB2312" w:cs="仿宋_GB2312"/>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eastAsia"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2"/>
        <w:keepNext w:val="0"/>
        <w:keepLines w:val="0"/>
        <w:pageBreakBefore w:val="0"/>
        <w:widowControl w:val="0"/>
        <w:kinsoku/>
        <w:wordWrap/>
        <w:overflowPunct/>
        <w:topLinePunct w:val="0"/>
        <w:autoSpaceDE/>
        <w:autoSpaceDN/>
        <w:bidi w:val="0"/>
        <w:adjustRightInd w:val="0"/>
        <w:snapToGrid/>
        <w:spacing w:before="0" w:after="0" w:line="54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u w:val="none"/>
          <w:lang w:val="en-US" w:eastAsia="zh-CN" w:bidi="ar-SA"/>
        </w:rPr>
        <w:t>③</w:t>
      </w:r>
      <w:r>
        <w:rPr>
          <w:rFonts w:hint="eastAsia" w:ascii="黑体" w:hAnsi="黑体" w:eastAsia="黑体" w:cs="黑体"/>
          <w:b w:val="0"/>
          <w:bCs w:val="0"/>
          <w:kern w:val="2"/>
          <w:sz w:val="32"/>
          <w:szCs w:val="32"/>
          <w:u w:val="none"/>
          <w:lang w:val="en-US" w:eastAsia="zh-CN" w:bidi="ar-SA"/>
        </w:rPr>
        <w:t>市环境卫生服务中心、市城市管理局综合保障中心会计岗</w:t>
      </w:r>
      <w:bookmarkStart w:id="1" w:name="_GoBack"/>
      <w:bookmarkEnd w:id="1"/>
      <w:r>
        <w:rPr>
          <w:rFonts w:hint="eastAsia" w:ascii="黑体" w:hAnsi="黑体" w:eastAsia="黑体" w:cs="黑体"/>
          <w:b w:val="0"/>
          <w:bCs w:val="0"/>
          <w:kern w:val="2"/>
          <w:sz w:val="32"/>
          <w:szCs w:val="32"/>
          <w:u w:val="none"/>
          <w:lang w:val="en-US" w:eastAsia="zh-CN" w:bidi="ar-SA"/>
        </w:rPr>
        <w:t>，</w:t>
      </w:r>
      <w:r>
        <w:rPr>
          <w:rFonts w:hint="eastAsia" w:ascii="仿宋_GB2312" w:hAnsi="仿宋_GB2312" w:eastAsia="仿宋_GB2312" w:cs="仿宋_GB2312"/>
          <w:kern w:val="2"/>
          <w:sz w:val="32"/>
          <w:szCs w:val="32"/>
          <w:u w:val="none"/>
          <w:lang w:val="en-US" w:eastAsia="zh-CN" w:bidi="ar-SA"/>
        </w:rPr>
        <w:t>取得上海财经大学、中央财经大学、对外经济贸易大学、西南财经大学、中南财经政法大学、南京审计大学6所高校全日制硕士研究生及以上学历学位（须具备“双一流”大学全日制本科学历学位）可报考。</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40" w:lineRule="exact"/>
        <w:ind w:firstLine="643" w:firstLineChars="200"/>
        <w:jc w:val="left"/>
        <w:rPr>
          <w:rFonts w:hint="eastAsia" w:ascii="Times New Roman" w:hAnsi="Times New Roman" w:eastAsia="楷体_GB2312" w:cs="Times New Roman"/>
          <w:b/>
          <w:color w:val="000000"/>
          <w:spacing w:val="0"/>
          <w:sz w:val="32"/>
          <w:szCs w:val="32"/>
          <w:lang w:eastAsia="zh-CN"/>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40" w:lineRule="exact"/>
        <w:ind w:firstLine="640"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eastAsia"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8"/>
          <w:rFonts w:hint="default" w:ascii="Times New Roman" w:hAnsi="Times New Roman" w:eastAsia="仿宋_GB2312" w:cs="Times New Roman"/>
          <w:color w:val="auto"/>
          <w:spacing w:val="0"/>
          <w:sz w:val="32"/>
          <w:szCs w:val="32"/>
          <w:u w:val="none"/>
        </w:rPr>
        <w:t>http://www.hhpta.org.cn）。</w:t>
      </w:r>
      <w:r>
        <w:rPr>
          <w:rStyle w:val="8"/>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9"/>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eastAsia" w:ascii="Times New Roman" w:hAnsi="Times New Roman" w:eastAsia="楷体_GB2312" w:cs="Times New Roman"/>
          <w:b/>
          <w:color w:val="000000"/>
          <w:spacing w:val="0"/>
          <w:sz w:val="32"/>
          <w:szCs w:val="32"/>
          <w:lang w:eastAsia="zh-CN"/>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eastAsia" w:ascii="Times New Roman" w:hAnsi="Times New Roman" w:eastAsia="楷体_GB2312" w:cs="Times New Roman"/>
          <w:b/>
          <w:color w:val="000000"/>
          <w:spacing w:val="0"/>
          <w:sz w:val="32"/>
          <w:szCs w:val="32"/>
          <w:lang w:eastAsia="zh-CN"/>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p>
    <w:p>
      <w:pPr>
        <w:pStyle w:val="2"/>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after="0" w:line="540" w:lineRule="exact"/>
        <w:rPr>
          <w:rFonts w:hint="eastAsia" w:ascii="Times New Roman" w:hAnsi="Times New Roman" w:eastAsia="楷体_GB2312" w:cs="Times New Roman"/>
          <w:b/>
          <w:color w:val="000000"/>
          <w:spacing w:val="0"/>
          <w:sz w:val="32"/>
          <w:szCs w:val="32"/>
          <w:lang w:eastAsia="zh-CN"/>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p>
    <w:p>
      <w:pPr>
        <w:pStyle w:val="2"/>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5"/>
        <w:keepNext w:val="0"/>
        <w:keepLines w:val="0"/>
        <w:pageBreakBefore w:val="0"/>
        <w:widowControl/>
        <w:shd w:val="clear" w:color="auto" w:fill="FFFFFF"/>
        <w:kinsoku/>
        <w:wordWrap/>
        <w:overflowPunct/>
        <w:topLinePunct w:val="0"/>
        <w:autoSpaceDE/>
        <w:autoSpaceDN/>
        <w:bidi w:val="0"/>
        <w:spacing w:beforeAutospacing="0" w:after="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本公告由</w:t>
      </w:r>
      <w:r>
        <w:rPr>
          <w:rFonts w:hint="eastAsia" w:ascii="仿宋_GB2312" w:hAnsi="仿宋_GB2312" w:eastAsia="仿宋_GB2312" w:cs="仿宋_GB2312"/>
          <w:sz w:val="32"/>
          <w:szCs w:val="32"/>
          <w:lang w:eastAsia="zh-CN"/>
        </w:rPr>
        <w:t>呼和浩特市城市管理局</w:t>
      </w:r>
      <w:r>
        <w:rPr>
          <w:rFonts w:hint="eastAsia" w:ascii="仿宋_GB2312" w:hAnsi="仿宋_GB2312" w:eastAsia="仿宋_GB2312" w:cs="仿宋_GB2312"/>
          <w:sz w:val="32"/>
          <w:szCs w:val="32"/>
        </w:rPr>
        <w:t>负责解释。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呼和浩特市城市管理局</w:t>
      </w:r>
    </w:p>
    <w:p>
      <w:pPr>
        <w:keepNext w:val="0"/>
        <w:keepLines w:val="0"/>
        <w:pageBreakBefore w:val="0"/>
        <w:widowControl w:val="0"/>
        <w:kinsoku/>
        <w:wordWrap/>
        <w:overflowPunct/>
        <w:topLinePunct w:val="0"/>
        <w:autoSpaceDE/>
        <w:autoSpaceDN/>
        <w:bidi w:val="0"/>
        <w:adjustRightInd/>
        <w:snapToGrid/>
        <w:spacing w:line="540" w:lineRule="exact"/>
        <w:ind w:left="6319" w:leftChars="266" w:hanging="5760" w:hangingChars="18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- 1 -</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- 1 -</w:t>
                    </w:r>
                    <w:r>
                      <w:rPr>
                        <w:rFonts w:hint="eastAsia" w:ascii="宋体" w:hAnsi="宋体" w:eastAsia="宋体" w:cs="宋体"/>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10FA17F0"/>
    <w:rsid w:val="0C66686C"/>
    <w:rsid w:val="10FA17F0"/>
    <w:rsid w:val="21EA1C0A"/>
    <w:rsid w:val="2EB771F0"/>
    <w:rsid w:val="33557B89"/>
    <w:rsid w:val="45215C65"/>
    <w:rsid w:val="460F1B33"/>
    <w:rsid w:val="596D2A44"/>
    <w:rsid w:val="73CFD413"/>
    <w:rsid w:val="746C1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6180</Words>
  <Characters>6407</Characters>
  <Lines>0</Lines>
  <Paragraphs>0</Paragraphs>
  <TotalTime>1</TotalTime>
  <ScaleCrop>false</ScaleCrop>
  <LinksUpToDate>false</LinksUpToDate>
  <CharactersWithSpaces>6473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2024-03-28T14:51:00Z</dcterms:created>
  <dc:creator>Administrator</dc:creator>
  <cp:lastModifiedBy>sunshine</cp:lastModifiedBy>
  <cp:lastPrinted>2024-06-04T18:41:00Z</cp:lastPrinted>
  <dcterms:modified xsi:type="dcterms:W3CDTF">2024-06-05T10:08:39Z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3B37560FB78D4ACBAA6087B874EFAF73_11</vt:lpwstr>
  </property>
</Properties>
</file>