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-GB2312" w:hAnsi="仿宋-GB2312" w:eastAsia="仿宋-GB2312" w:cs="仿宋-GB2312"/>
          <w:bCs/>
          <w:sz w:val="28"/>
          <w:szCs w:val="28"/>
        </w:rPr>
      </w:pPr>
      <w:bookmarkStart w:id="0" w:name="_GoBack"/>
      <w:r>
        <w:rPr>
          <w:rFonts w:hint="eastAsia" w:ascii="仿宋-GB2312" w:hAnsi="仿宋-GB2312" w:eastAsia="仿宋-GB2312" w:cs="仿宋-GB2312"/>
          <w:bCs/>
          <w:sz w:val="28"/>
          <w:szCs w:val="28"/>
        </w:rPr>
        <w:t>附件：招聘岗位、人数、岗位职责及任职要求</w:t>
      </w:r>
      <w:bookmarkEnd w:id="0"/>
    </w:p>
    <w:tbl>
      <w:tblPr>
        <w:tblStyle w:val="8"/>
        <w:tblW w:w="14600" w:type="dxa"/>
        <w:tblInd w:w="-3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5"/>
        <w:gridCol w:w="1503"/>
        <w:gridCol w:w="1230"/>
        <w:gridCol w:w="900"/>
        <w:gridCol w:w="6994"/>
        <w:gridCol w:w="334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-GB2312" w:hAnsi="仿宋-GB2312" w:eastAsia="仿宋-GB2312" w:cs="仿宋-GB2312"/>
                <w:b/>
                <w:sz w:val="24"/>
              </w:rPr>
            </w:pPr>
            <w:r>
              <w:rPr>
                <w:rFonts w:hint="eastAsia" w:ascii="仿宋-GB2312" w:hAnsi="仿宋-GB2312" w:eastAsia="仿宋-GB2312" w:cs="仿宋-GB2312"/>
                <w:b/>
                <w:sz w:val="24"/>
              </w:rPr>
              <w:t>序号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-GB2312" w:hAnsi="仿宋-GB2312" w:eastAsia="仿宋-GB2312" w:cs="仿宋-GB2312"/>
                <w:b/>
                <w:sz w:val="24"/>
              </w:rPr>
            </w:pPr>
            <w:r>
              <w:rPr>
                <w:rFonts w:hint="eastAsia" w:ascii="仿宋-GB2312" w:hAnsi="仿宋-GB2312" w:eastAsia="仿宋-GB2312" w:cs="仿宋-GB2312"/>
                <w:b/>
                <w:sz w:val="24"/>
              </w:rPr>
              <w:t>部门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-GB2312" w:hAnsi="仿宋-GB2312" w:eastAsia="仿宋-GB2312" w:cs="仿宋-GB2312"/>
                <w:b/>
                <w:sz w:val="24"/>
              </w:rPr>
            </w:pPr>
            <w:r>
              <w:rPr>
                <w:rFonts w:hint="eastAsia" w:ascii="仿宋-GB2312" w:hAnsi="仿宋-GB2312" w:eastAsia="仿宋-GB2312" w:cs="仿宋-GB2312"/>
                <w:b/>
                <w:sz w:val="24"/>
              </w:rPr>
              <w:t>岗位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-GB2312" w:hAnsi="仿宋-GB2312" w:eastAsia="仿宋-GB2312" w:cs="仿宋-GB2312"/>
                <w:b/>
                <w:sz w:val="24"/>
              </w:rPr>
            </w:pPr>
            <w:r>
              <w:rPr>
                <w:rFonts w:hint="eastAsia" w:ascii="仿宋-GB2312" w:hAnsi="仿宋-GB2312" w:eastAsia="仿宋-GB2312" w:cs="仿宋-GB2312"/>
                <w:b/>
                <w:sz w:val="24"/>
              </w:rPr>
              <w:t>人数</w:t>
            </w:r>
          </w:p>
        </w:tc>
        <w:tc>
          <w:tcPr>
            <w:tcW w:w="6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-GB2312" w:hAnsi="仿宋-GB2312" w:eastAsia="仿宋-GB2312" w:cs="仿宋-GB2312"/>
                <w:b/>
                <w:sz w:val="24"/>
              </w:rPr>
            </w:pPr>
            <w:r>
              <w:rPr>
                <w:rFonts w:hint="eastAsia" w:ascii="仿宋-GB2312" w:hAnsi="仿宋-GB2312" w:eastAsia="仿宋-GB2312" w:cs="仿宋-GB2312"/>
                <w:b/>
                <w:sz w:val="24"/>
              </w:rPr>
              <w:t>岗位职责</w:t>
            </w:r>
          </w:p>
        </w:tc>
        <w:tc>
          <w:tcPr>
            <w:tcW w:w="3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-GB2312" w:hAnsi="仿宋-GB2312" w:eastAsia="仿宋-GB2312" w:cs="仿宋-GB2312"/>
                <w:b/>
                <w:sz w:val="24"/>
              </w:rPr>
            </w:pPr>
            <w:r>
              <w:rPr>
                <w:rFonts w:hint="eastAsia" w:ascii="仿宋-GB2312" w:hAnsi="仿宋-GB2312" w:eastAsia="仿宋-GB2312" w:cs="仿宋-GB2312"/>
                <w:b/>
                <w:sz w:val="24"/>
              </w:rPr>
              <w:t>任职要求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3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-GB2312" w:hAnsi="仿宋-GB2312" w:eastAsia="仿宋-GB2312" w:cs="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-GB2312" w:hAnsi="仿宋-GB2312" w:eastAsia="仿宋-GB2312" w:cs="仿宋-GB2312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-GB2312" w:hAnsi="仿宋-GB2312" w:eastAsia="仿宋-GB2312" w:cs="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-GB2312" w:hAnsi="仿宋-GB2312" w:eastAsia="仿宋-GB2312" w:cs="仿宋-GB2312"/>
                <w:bCs/>
                <w:sz w:val="24"/>
                <w:szCs w:val="24"/>
                <w:lang w:val="en-US" w:eastAsia="zh-CN"/>
              </w:rPr>
              <w:t>计划财务部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-GB2312" w:hAnsi="仿宋-GB2312" w:eastAsia="仿宋-GB2312" w:cs="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-GB2312" w:hAnsi="仿宋-GB2312" w:eastAsia="仿宋-GB2312" w:cs="仿宋-GB2312"/>
                <w:bCs/>
                <w:sz w:val="24"/>
                <w:szCs w:val="24"/>
                <w:lang w:val="en-US" w:eastAsia="zh-CN"/>
              </w:rPr>
              <w:t>高级专员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-GB2312" w:hAnsi="仿宋-GB2312" w:eastAsia="仿宋-GB2312" w:cs="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-GB2312" w:hAnsi="仿宋-GB2312" w:eastAsia="仿宋-GB2312" w:cs="仿宋-GB2312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-GB2312" w:hAnsi="仿宋-GB2312" w:eastAsia="仿宋-GB2312" w:cs="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仿宋-GB2312" w:hAnsi="仿宋-GB2312" w:eastAsia="仿宋-GB2312" w:cs="仿宋-GB2312"/>
                <w:bCs/>
                <w:sz w:val="24"/>
                <w:szCs w:val="24"/>
                <w:lang w:val="en-US" w:eastAsia="zh-CN"/>
              </w:rPr>
              <w:t>1.负责公司贷款事宜。每月根据工程部提报及OA审批单向银行报送当月放贷金额，待流程完成后至银行完成贷款发放；</w:t>
            </w:r>
          </w:p>
          <w:p>
            <w:pPr>
              <w:jc w:val="left"/>
              <w:rPr>
                <w:rFonts w:hint="default" w:ascii="仿宋-GB2312" w:hAnsi="仿宋-GB2312" w:eastAsia="仿宋-GB2312" w:cs="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仿宋-GB2312" w:hAnsi="仿宋-GB2312" w:eastAsia="仿宋-GB2312" w:cs="仿宋-GB2312"/>
                <w:bCs/>
                <w:sz w:val="24"/>
                <w:szCs w:val="24"/>
                <w:lang w:val="en-US" w:eastAsia="zh-CN"/>
              </w:rPr>
              <w:t>2.审核公司账务处理、发票、收据、借款单、报表、税务报送等相关材料。根据OA审批单、借款单等审核各项凭证、单据开具是否准确合理，审核报送至国资委、财政系统快报以及税务申报表及财务报表报送工作；</w:t>
            </w:r>
          </w:p>
          <w:p>
            <w:pPr>
              <w:jc w:val="left"/>
              <w:rPr>
                <w:rFonts w:hint="default" w:ascii="仿宋-GB2312" w:hAnsi="仿宋-GB2312" w:eastAsia="仿宋-GB2312" w:cs="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仿宋-GB2312" w:hAnsi="仿宋-GB2312" w:eastAsia="仿宋-GB2312" w:cs="仿宋-GB2312"/>
                <w:bCs/>
                <w:sz w:val="24"/>
                <w:szCs w:val="24"/>
                <w:lang w:val="en-US" w:eastAsia="zh-CN"/>
              </w:rPr>
              <w:t>3.授权公司部分银行u盾。根据领导已审批的OA报销单据审核网银付款工作；</w:t>
            </w:r>
          </w:p>
          <w:p>
            <w:pPr>
              <w:jc w:val="left"/>
              <w:rPr>
                <w:rFonts w:hint="default" w:ascii="仿宋-GB2312" w:hAnsi="仿宋-GB2312" w:eastAsia="仿宋-GB2312" w:cs="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仿宋-GB2312" w:hAnsi="仿宋-GB2312" w:eastAsia="仿宋-GB2312" w:cs="仿宋-GB2312"/>
                <w:bCs/>
                <w:sz w:val="24"/>
                <w:szCs w:val="24"/>
                <w:lang w:val="en-US" w:eastAsia="zh-CN"/>
              </w:rPr>
              <w:t>4.按月撰写公司运营分析报告，并对外报公司财务相关数据。各月初根据财务账套及时编制板块运营分析报告上会使用；</w:t>
            </w:r>
          </w:p>
          <w:p>
            <w:pPr>
              <w:jc w:val="left"/>
              <w:rPr>
                <w:rFonts w:hint="default" w:ascii="仿宋-GB2312" w:hAnsi="仿宋-GB2312" w:eastAsia="仿宋-GB2312" w:cs="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仿宋-GB2312" w:hAnsi="仿宋-GB2312" w:eastAsia="仿宋-GB2312" w:cs="仿宋-GB2312"/>
                <w:bCs/>
                <w:sz w:val="24"/>
                <w:szCs w:val="24"/>
                <w:lang w:val="en-US" w:eastAsia="zh-CN"/>
              </w:rPr>
              <w:t>5.配合银行、财税、内审等部门工作，提供所需资料。配合外部单位提供经营所需材料；</w:t>
            </w:r>
          </w:p>
          <w:p>
            <w:pPr>
              <w:jc w:val="left"/>
              <w:rPr>
                <w:rFonts w:hint="default" w:ascii="仿宋-GB2312" w:hAnsi="仿宋-GB2312" w:eastAsia="仿宋-GB2312" w:cs="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仿宋-GB2312" w:hAnsi="仿宋-GB2312" w:eastAsia="仿宋-GB2312" w:cs="仿宋-GB2312"/>
                <w:bCs/>
                <w:sz w:val="24"/>
                <w:szCs w:val="24"/>
                <w:lang w:val="en-US" w:eastAsia="zh-CN"/>
              </w:rPr>
              <w:t>6.编制年度全面预算相关事宜。根据当年公司经营情况，与各部门协同完成年度全面预算工作；</w:t>
            </w:r>
          </w:p>
          <w:p>
            <w:pPr>
              <w:jc w:val="left"/>
              <w:rPr>
                <w:rFonts w:hint="default" w:ascii="仿宋-GB2312" w:hAnsi="仿宋-GB2312" w:eastAsia="仿宋-GB2312" w:cs="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仿宋-GB2312" w:hAnsi="仿宋-GB2312" w:eastAsia="仿宋-GB2312" w:cs="仿宋-GB2312"/>
                <w:bCs/>
                <w:sz w:val="24"/>
                <w:szCs w:val="24"/>
                <w:lang w:val="en-US" w:eastAsia="zh-CN"/>
              </w:rPr>
              <w:t>7.配合事务所完成年报审计工作；</w:t>
            </w:r>
          </w:p>
          <w:p>
            <w:pPr>
              <w:jc w:val="left"/>
              <w:rPr>
                <w:rFonts w:hint="default" w:ascii="仿宋-GB2312" w:hAnsi="仿宋-GB2312" w:eastAsia="仿宋-GB2312" w:cs="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仿宋-GB2312" w:hAnsi="仿宋-GB2312" w:eastAsia="仿宋-GB2312" w:cs="仿宋-GB2312"/>
                <w:bCs/>
                <w:sz w:val="24"/>
                <w:szCs w:val="24"/>
                <w:lang w:val="en-US" w:eastAsia="zh-CN"/>
              </w:rPr>
              <w:t>8.统计工资总额并维护相关数据，并完成数据的报送；</w:t>
            </w:r>
          </w:p>
          <w:p>
            <w:pPr>
              <w:jc w:val="left"/>
              <w:rPr>
                <w:rFonts w:hint="default" w:ascii="仿宋-GB2312" w:hAnsi="仿宋-GB2312" w:eastAsia="仿宋-GB2312" w:cs="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仿宋-GB2312" w:hAnsi="仿宋-GB2312" w:eastAsia="仿宋-GB2312" w:cs="仿宋-GB2312"/>
                <w:bCs/>
                <w:sz w:val="24"/>
                <w:szCs w:val="24"/>
                <w:lang w:val="en-US" w:eastAsia="zh-CN"/>
              </w:rPr>
              <w:t>9.保管借款单、收据，月末盘点往来账，并及时催收借款费用销账等往来账务核销；</w:t>
            </w:r>
          </w:p>
          <w:p>
            <w:pPr>
              <w:jc w:val="left"/>
              <w:rPr>
                <w:rFonts w:hint="default" w:ascii="仿宋-GB2312" w:hAnsi="仿宋-GB2312" w:eastAsia="仿宋-GB2312" w:cs="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仿宋-GB2312" w:hAnsi="仿宋-GB2312" w:eastAsia="仿宋-GB2312" w:cs="仿宋-GB2312"/>
                <w:bCs/>
                <w:sz w:val="24"/>
                <w:szCs w:val="24"/>
                <w:lang w:val="en-US" w:eastAsia="zh-CN"/>
              </w:rPr>
              <w:t>10.审核各公司每月单体报表、快报及合并报表；</w:t>
            </w:r>
          </w:p>
          <w:p>
            <w:pPr>
              <w:jc w:val="left"/>
              <w:rPr>
                <w:rFonts w:hint="default" w:ascii="仿宋-GB2312" w:hAnsi="仿宋-GB2312" w:eastAsia="仿宋-GB2312" w:cs="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仿宋-GB2312" w:hAnsi="仿宋-GB2312" w:eastAsia="仿宋-GB2312" w:cs="仿宋-GB2312"/>
                <w:bCs/>
                <w:sz w:val="24"/>
                <w:szCs w:val="24"/>
                <w:lang w:val="en-US" w:eastAsia="zh-CN"/>
              </w:rPr>
              <w:t>11.对接公司项目现场，并参加监理会议，了解工程进度；</w:t>
            </w:r>
          </w:p>
          <w:p>
            <w:pPr>
              <w:jc w:val="left"/>
              <w:rPr>
                <w:rFonts w:hint="default" w:ascii="仿宋-GB2312" w:hAnsi="仿宋-GB2312" w:eastAsia="仿宋-GB2312" w:cs="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仿宋-GB2312" w:hAnsi="仿宋-GB2312" w:eastAsia="仿宋-GB2312" w:cs="仿宋-GB2312"/>
                <w:bCs/>
                <w:sz w:val="24"/>
                <w:szCs w:val="24"/>
                <w:lang w:val="en-US" w:eastAsia="zh-CN"/>
              </w:rPr>
              <w:t>12.其他领导交办的事宜。</w:t>
            </w:r>
          </w:p>
        </w:tc>
        <w:tc>
          <w:tcPr>
            <w:tcW w:w="3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-GB2312" w:hAnsi="仿宋-GB2312" w:eastAsia="仿宋-GB2312" w:cs="仿宋-GB2312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-GB2312" w:hAnsi="仿宋-GB2312" w:eastAsia="仿宋-GB2312" w:cs="仿宋-GB2312"/>
                <w:bCs/>
                <w:sz w:val="24"/>
                <w:szCs w:val="24"/>
                <w:lang w:val="en-US" w:eastAsia="zh-CN"/>
              </w:rPr>
              <w:t>1.年龄</w:t>
            </w:r>
            <w:r>
              <w:rPr>
                <w:rFonts w:hint="eastAsia" w:ascii="仿宋-GB2312" w:hAnsi="仿宋-GB2312" w:eastAsia="仿宋-GB2312" w:cs="仿宋-GB2312"/>
                <w:bCs/>
                <w:sz w:val="24"/>
                <w:szCs w:val="24"/>
                <w:highlight w:val="none"/>
                <w:lang w:val="en-US" w:eastAsia="zh-CN"/>
              </w:rPr>
              <w:t>：35周岁及以下；</w:t>
            </w:r>
          </w:p>
          <w:p>
            <w:pPr>
              <w:jc w:val="left"/>
              <w:rPr>
                <w:rFonts w:hint="eastAsia" w:ascii="仿宋-GB2312" w:hAnsi="仿宋-GB2312" w:eastAsia="仿宋-GB2312" w:cs="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-GB2312" w:hAnsi="仿宋-GB2312" w:eastAsia="仿宋-GB2312" w:cs="仿宋-GB2312"/>
                <w:bCs/>
                <w:sz w:val="24"/>
                <w:szCs w:val="24"/>
                <w:lang w:val="en-US" w:eastAsia="zh-CN"/>
              </w:rPr>
              <w:t>2.学历及专业：大学本科及以上学历，会计学、财务管理、审计学等相关专业；</w:t>
            </w:r>
          </w:p>
          <w:p>
            <w:pPr>
              <w:jc w:val="left"/>
              <w:rPr>
                <w:rFonts w:hint="eastAsia" w:ascii="仿宋-GB2312" w:hAnsi="仿宋-GB2312" w:eastAsia="仿宋-GB2312" w:cs="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-GB2312" w:hAnsi="仿宋-GB2312" w:eastAsia="仿宋-GB2312" w:cs="仿宋-GB2312"/>
                <w:bCs/>
                <w:sz w:val="24"/>
                <w:szCs w:val="24"/>
                <w:lang w:val="en-US" w:eastAsia="zh-CN"/>
              </w:rPr>
              <w:t>3.工作经验：具备累计三年以上的财务工作经验。</w:t>
            </w:r>
          </w:p>
          <w:p>
            <w:pPr>
              <w:jc w:val="left"/>
              <w:rPr>
                <w:rFonts w:hint="default" w:ascii="仿宋-GB2312" w:hAnsi="仿宋-GB2312" w:eastAsia="仿宋-GB2312" w:cs="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-GB2312" w:hAnsi="仿宋-GB2312" w:eastAsia="仿宋-GB2312" w:cs="仿宋-GB2312"/>
                <w:bCs/>
                <w:sz w:val="24"/>
                <w:szCs w:val="24"/>
                <w:lang w:val="en-US" w:eastAsia="zh-CN"/>
              </w:rPr>
              <w:t>4.能力素质：具有中级会计师及以上职称，注册会计师优先。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9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-GB2312" w:hAnsi="仿宋-GB2312" w:eastAsia="仿宋-GB2312" w:cs="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-GB2312" w:hAnsi="仿宋-GB2312" w:eastAsia="仿宋-GB2312" w:cs="仿宋-GB2312"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-GB2312" w:hAnsi="仿宋-GB2312" w:eastAsia="仿宋-GB2312" w:cs="仿宋-GB2312"/>
                <w:bCs/>
                <w:sz w:val="24"/>
                <w:lang w:val="en-US" w:eastAsia="zh-CN"/>
              </w:rPr>
            </w:pPr>
            <w:r>
              <w:rPr>
                <w:rFonts w:hint="eastAsia" w:ascii="仿宋-GB2312" w:hAnsi="仿宋-GB2312" w:eastAsia="仿宋-GB2312" w:cs="仿宋-GB2312"/>
                <w:bCs/>
                <w:sz w:val="24"/>
                <w:lang w:val="en-US" w:eastAsia="zh-CN"/>
              </w:rPr>
              <w:t>创和养老公司</w:t>
            </w:r>
          </w:p>
          <w:p>
            <w:pPr>
              <w:jc w:val="center"/>
              <w:rPr>
                <w:rFonts w:hint="eastAsia" w:ascii="仿宋-GB2312" w:hAnsi="仿宋-GB2312" w:eastAsia="仿宋-GB2312" w:cs="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-GB2312" w:hAnsi="仿宋-GB2312" w:eastAsia="仿宋-GB2312" w:cs="仿宋-GB2312"/>
                <w:bCs/>
                <w:sz w:val="24"/>
                <w:lang w:val="en-US" w:eastAsia="zh-CN"/>
              </w:rPr>
              <w:t>综合管理部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-GB2312" w:hAnsi="仿宋-GB2312" w:eastAsia="仿宋-GB2312" w:cs="仿宋-GB2312"/>
                <w:bCs/>
                <w:sz w:val="24"/>
                <w:lang w:val="en-US" w:eastAsia="zh-CN"/>
              </w:rPr>
            </w:pPr>
            <w:r>
              <w:rPr>
                <w:rFonts w:hint="eastAsia" w:ascii="仿宋-GB2312" w:hAnsi="仿宋-GB2312" w:eastAsia="仿宋-GB2312" w:cs="仿宋-GB2312"/>
                <w:bCs/>
                <w:sz w:val="24"/>
                <w:lang w:val="en-US" w:eastAsia="zh-CN"/>
              </w:rPr>
              <w:t>高级专员</w:t>
            </w:r>
          </w:p>
          <w:p>
            <w:pPr>
              <w:jc w:val="center"/>
              <w:rPr>
                <w:rFonts w:hint="eastAsia" w:ascii="仿宋-GB2312" w:hAnsi="仿宋-GB2312" w:eastAsia="仿宋-GB2312" w:cs="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-GB2312" w:hAnsi="仿宋-GB2312" w:eastAsia="仿宋-GB2312" w:cs="仿宋-GB2312"/>
                <w:bCs/>
                <w:sz w:val="24"/>
                <w:lang w:val="en-US" w:eastAsia="zh-CN"/>
              </w:rPr>
              <w:t>（党建岗）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-GB2312" w:hAnsi="仿宋-GB2312" w:eastAsia="仿宋-GB2312" w:cs="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-GB2312" w:hAnsi="仿宋-GB2312" w:eastAsia="仿宋-GB2312" w:cs="仿宋-GB2312"/>
                <w:bCs/>
                <w:sz w:val="24"/>
                <w:lang w:val="en-US" w:eastAsia="zh-CN"/>
              </w:rPr>
              <w:t>1</w:t>
            </w:r>
          </w:p>
        </w:tc>
        <w:tc>
          <w:tcPr>
            <w:tcW w:w="6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-GB2312" w:hAnsi="仿宋-GB2312" w:eastAsia="仿宋-GB2312" w:cs="仿宋-GB2312"/>
                <w:bCs/>
                <w:sz w:val="24"/>
                <w:lang w:val="en-US" w:eastAsia="zh-CN"/>
              </w:rPr>
            </w:pPr>
            <w:r>
              <w:rPr>
                <w:rFonts w:hint="default" w:ascii="仿宋-GB2312" w:hAnsi="仿宋-GB2312" w:eastAsia="仿宋-GB2312" w:cs="仿宋-GB2312"/>
                <w:bCs/>
                <w:sz w:val="24"/>
                <w:lang w:val="en-US" w:eastAsia="zh-CN"/>
              </w:rPr>
              <w:t>1</w:t>
            </w:r>
            <w:r>
              <w:rPr>
                <w:rFonts w:hint="eastAsia" w:ascii="仿宋-GB2312" w:hAnsi="仿宋-GB2312" w:eastAsia="仿宋-GB2312" w:cs="仿宋-GB2312"/>
                <w:bCs/>
                <w:sz w:val="24"/>
                <w:lang w:val="en-US" w:eastAsia="zh-CN"/>
              </w:rPr>
              <w:t>.</w:t>
            </w:r>
            <w:r>
              <w:rPr>
                <w:rFonts w:hint="default" w:ascii="仿宋-GB2312" w:hAnsi="仿宋-GB2312" w:eastAsia="仿宋-GB2312" w:cs="仿宋-GB2312"/>
                <w:bCs/>
                <w:sz w:val="24"/>
                <w:lang w:val="en-US" w:eastAsia="zh-CN"/>
              </w:rPr>
              <w:t>负责专项党建相关组织、协调、会议安排等工作；</w:t>
            </w:r>
          </w:p>
          <w:p>
            <w:pPr>
              <w:jc w:val="left"/>
              <w:rPr>
                <w:rFonts w:hint="default" w:ascii="仿宋-GB2312" w:hAnsi="仿宋-GB2312" w:eastAsia="仿宋-GB2312" w:cs="仿宋-GB2312"/>
                <w:bCs/>
                <w:sz w:val="24"/>
                <w:lang w:val="en-US" w:eastAsia="zh-CN"/>
              </w:rPr>
            </w:pPr>
            <w:r>
              <w:rPr>
                <w:rFonts w:hint="default" w:ascii="仿宋-GB2312" w:hAnsi="仿宋-GB2312" w:eastAsia="仿宋-GB2312" w:cs="仿宋-GB2312"/>
                <w:bCs/>
                <w:sz w:val="24"/>
                <w:lang w:val="en-US" w:eastAsia="zh-CN"/>
              </w:rPr>
              <w:t>2</w:t>
            </w:r>
            <w:r>
              <w:rPr>
                <w:rFonts w:hint="eastAsia" w:ascii="仿宋-GB2312" w:hAnsi="仿宋-GB2312" w:eastAsia="仿宋-GB2312" w:cs="仿宋-GB2312"/>
                <w:bCs/>
                <w:sz w:val="24"/>
                <w:lang w:val="en-US" w:eastAsia="zh-CN"/>
              </w:rPr>
              <w:t>.</w:t>
            </w:r>
            <w:r>
              <w:rPr>
                <w:rFonts w:hint="default" w:ascii="仿宋-GB2312" w:hAnsi="仿宋-GB2312" w:eastAsia="仿宋-GB2312" w:cs="仿宋-GB2312"/>
                <w:bCs/>
                <w:sz w:val="24"/>
                <w:lang w:val="en-US" w:eastAsia="zh-CN"/>
              </w:rPr>
              <w:t>负责星级党支部创评相关材料的准备、整理、收集和报送等工作；</w:t>
            </w:r>
          </w:p>
          <w:p>
            <w:pPr>
              <w:jc w:val="left"/>
              <w:rPr>
                <w:rFonts w:hint="default" w:ascii="仿宋-GB2312" w:hAnsi="仿宋-GB2312" w:eastAsia="仿宋-GB2312" w:cs="仿宋-GB2312"/>
                <w:bCs/>
                <w:sz w:val="24"/>
                <w:lang w:val="en-US" w:eastAsia="zh-CN"/>
              </w:rPr>
            </w:pPr>
            <w:r>
              <w:rPr>
                <w:rFonts w:hint="default" w:ascii="仿宋-GB2312" w:hAnsi="仿宋-GB2312" w:eastAsia="仿宋-GB2312" w:cs="仿宋-GB2312"/>
                <w:bCs/>
                <w:sz w:val="24"/>
                <w:lang w:val="en-US" w:eastAsia="zh-CN"/>
              </w:rPr>
              <w:t>3</w:t>
            </w:r>
            <w:r>
              <w:rPr>
                <w:rFonts w:hint="eastAsia" w:ascii="仿宋-GB2312" w:hAnsi="仿宋-GB2312" w:eastAsia="仿宋-GB2312" w:cs="仿宋-GB2312"/>
                <w:bCs/>
                <w:sz w:val="24"/>
                <w:lang w:val="en-US" w:eastAsia="zh-CN"/>
              </w:rPr>
              <w:t>.</w:t>
            </w:r>
            <w:r>
              <w:rPr>
                <w:rFonts w:hint="default" w:ascii="仿宋-GB2312" w:hAnsi="仿宋-GB2312" w:eastAsia="仿宋-GB2312" w:cs="仿宋-GB2312"/>
                <w:bCs/>
                <w:sz w:val="24"/>
                <w:lang w:val="en-US" w:eastAsia="zh-CN"/>
              </w:rPr>
              <w:t>负责支部“三会一课”主题党日的组织和开展，组织党内实践活动；</w:t>
            </w:r>
          </w:p>
          <w:p>
            <w:pPr>
              <w:jc w:val="left"/>
              <w:rPr>
                <w:rFonts w:hint="default" w:ascii="仿宋-GB2312" w:hAnsi="仿宋-GB2312" w:eastAsia="仿宋-GB2312" w:cs="仿宋-GB2312"/>
                <w:bCs/>
                <w:sz w:val="24"/>
                <w:lang w:val="en-US" w:eastAsia="zh-CN"/>
              </w:rPr>
            </w:pPr>
            <w:r>
              <w:rPr>
                <w:rFonts w:hint="default" w:ascii="仿宋-GB2312" w:hAnsi="仿宋-GB2312" w:eastAsia="仿宋-GB2312" w:cs="仿宋-GB2312"/>
                <w:bCs/>
                <w:sz w:val="24"/>
                <w:lang w:val="en-US" w:eastAsia="zh-CN"/>
              </w:rPr>
              <w:t>4</w:t>
            </w:r>
            <w:r>
              <w:rPr>
                <w:rFonts w:hint="eastAsia" w:ascii="仿宋-GB2312" w:hAnsi="仿宋-GB2312" w:eastAsia="仿宋-GB2312" w:cs="仿宋-GB2312"/>
                <w:bCs/>
                <w:sz w:val="24"/>
                <w:lang w:val="en-US" w:eastAsia="zh-CN"/>
              </w:rPr>
              <w:t>.</w:t>
            </w:r>
            <w:r>
              <w:rPr>
                <w:rFonts w:hint="default" w:ascii="仿宋-GB2312" w:hAnsi="仿宋-GB2312" w:eastAsia="仿宋-GB2312" w:cs="仿宋-GB2312"/>
                <w:bCs/>
                <w:sz w:val="24"/>
                <w:lang w:val="en-US" w:eastAsia="zh-CN"/>
              </w:rPr>
              <w:t>负责党员发展、党员关系转接、党统系统维护、党费收缴上报；</w:t>
            </w:r>
          </w:p>
          <w:p>
            <w:pPr>
              <w:jc w:val="left"/>
              <w:rPr>
                <w:rFonts w:hint="default" w:ascii="仿宋-GB2312" w:hAnsi="仿宋-GB2312" w:eastAsia="仿宋-GB2312" w:cs="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仿宋-GB2312" w:hAnsi="仿宋-GB2312" w:eastAsia="仿宋-GB2312" w:cs="仿宋-GB2312"/>
                <w:bCs/>
                <w:sz w:val="24"/>
                <w:lang w:val="en-US" w:eastAsia="zh-CN"/>
              </w:rPr>
              <w:t>5</w:t>
            </w:r>
            <w:r>
              <w:rPr>
                <w:rFonts w:hint="eastAsia" w:ascii="仿宋-GB2312" w:hAnsi="仿宋-GB2312" w:eastAsia="仿宋-GB2312" w:cs="仿宋-GB2312"/>
                <w:bCs/>
                <w:sz w:val="24"/>
                <w:lang w:val="en-US" w:eastAsia="zh-CN"/>
              </w:rPr>
              <w:t>.</w:t>
            </w:r>
            <w:r>
              <w:rPr>
                <w:rFonts w:hint="default" w:ascii="仿宋-GB2312" w:hAnsi="仿宋-GB2312" w:eastAsia="仿宋-GB2312" w:cs="仿宋-GB2312"/>
                <w:bCs/>
                <w:sz w:val="24"/>
                <w:lang w:val="en-US" w:eastAsia="zh-CN"/>
              </w:rPr>
              <w:t>做好党员学习、教育，党员培训等工作。</w:t>
            </w:r>
          </w:p>
        </w:tc>
        <w:tc>
          <w:tcPr>
            <w:tcW w:w="3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-GB2312" w:hAnsi="仿宋-GB2312" w:eastAsia="仿宋-GB2312" w:cs="仿宋-GB2312"/>
                <w:bCs/>
                <w:sz w:val="24"/>
                <w:lang w:val="en-US" w:eastAsia="zh-CN"/>
              </w:rPr>
            </w:pPr>
            <w:r>
              <w:rPr>
                <w:rFonts w:hint="eastAsia" w:ascii="仿宋-GB2312" w:hAnsi="仿宋-GB2312" w:eastAsia="仿宋-GB2312" w:cs="仿宋-GB2312"/>
                <w:bCs/>
                <w:sz w:val="24"/>
                <w:lang w:val="en-US" w:eastAsia="zh-CN"/>
              </w:rPr>
              <w:t>1.年龄：35周岁及以下；</w:t>
            </w:r>
          </w:p>
          <w:p>
            <w:pPr>
              <w:jc w:val="left"/>
              <w:rPr>
                <w:rFonts w:hint="eastAsia" w:ascii="仿宋-GB2312" w:hAnsi="仿宋-GB2312" w:eastAsia="仿宋-GB2312" w:cs="仿宋-GB2312"/>
                <w:bCs/>
                <w:sz w:val="24"/>
                <w:lang w:val="en-US" w:eastAsia="zh-CN"/>
              </w:rPr>
            </w:pPr>
            <w:r>
              <w:rPr>
                <w:rFonts w:hint="eastAsia" w:ascii="仿宋-GB2312" w:hAnsi="仿宋-GB2312" w:eastAsia="仿宋-GB2312" w:cs="仿宋-GB2312"/>
                <w:bCs/>
                <w:sz w:val="24"/>
                <w:lang w:val="en-US" w:eastAsia="zh-CN"/>
              </w:rPr>
              <w:t>2.学历及专业：大学本科及以上学历，行政管理、人力资源管理、工商管理、会计学、财务管理等管理类相关专业；新闻学、广告学、传播学、网络与新媒体、汉语言文学等文学类相关专业；社会学、社会工作、老年学等法学类相关专业；心理学、应用心理学等理学类相关专业优先；</w:t>
            </w:r>
          </w:p>
          <w:p>
            <w:pPr>
              <w:jc w:val="left"/>
              <w:rPr>
                <w:rFonts w:hint="eastAsia" w:ascii="仿宋-GB2312" w:hAnsi="仿宋-GB2312" w:eastAsia="仿宋-GB2312" w:cs="仿宋-GB2312"/>
                <w:bCs/>
                <w:sz w:val="24"/>
                <w:lang w:val="en-US" w:eastAsia="zh-CN"/>
              </w:rPr>
            </w:pPr>
            <w:r>
              <w:rPr>
                <w:rFonts w:hint="eastAsia" w:ascii="仿宋-GB2312" w:hAnsi="仿宋-GB2312" w:eastAsia="仿宋-GB2312" w:cs="仿宋-GB2312"/>
                <w:bCs/>
                <w:sz w:val="24"/>
                <w:lang w:val="en-US" w:eastAsia="zh-CN"/>
              </w:rPr>
              <w:t>3.工作经验：中共党员，具备累计两年以上党建工作经历，有国有企业相关工作经历优先；</w:t>
            </w:r>
          </w:p>
          <w:p>
            <w:pPr>
              <w:jc w:val="left"/>
              <w:rPr>
                <w:rFonts w:hint="eastAsia" w:ascii="仿宋-GB2312" w:hAnsi="仿宋-GB2312" w:eastAsia="仿宋-GB2312" w:cs="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-GB2312" w:hAnsi="仿宋-GB2312" w:eastAsia="仿宋-GB2312" w:cs="仿宋-GB2312"/>
                <w:bCs/>
                <w:sz w:val="24"/>
                <w:lang w:val="en-US" w:eastAsia="zh-CN"/>
              </w:rPr>
              <w:t>4.能力素质：具有政工师类证书优先。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9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-GB2312" w:hAnsi="仿宋-GB2312" w:eastAsia="仿宋-GB2312" w:cs="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-GB2312" w:hAnsi="仿宋-GB2312" w:eastAsia="仿宋-GB2312" w:cs="仿宋-GB2312"/>
                <w:bCs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-GB2312" w:hAnsi="仿宋-GB2312" w:eastAsia="仿宋-GB2312" w:cs="仿宋-GB2312"/>
                <w:bCs/>
                <w:sz w:val="24"/>
                <w:lang w:val="en-US" w:eastAsia="zh-CN"/>
              </w:rPr>
            </w:pPr>
            <w:r>
              <w:rPr>
                <w:rFonts w:hint="eastAsia" w:ascii="仿宋-GB2312" w:hAnsi="仿宋-GB2312" w:eastAsia="仿宋-GB2312" w:cs="仿宋-GB2312"/>
                <w:bCs/>
                <w:sz w:val="24"/>
                <w:lang w:val="en-US" w:eastAsia="zh-CN"/>
              </w:rPr>
              <w:t>创和养老公司</w:t>
            </w:r>
          </w:p>
          <w:p>
            <w:pPr>
              <w:jc w:val="center"/>
              <w:rPr>
                <w:rFonts w:hint="eastAsia" w:ascii="仿宋-GB2312" w:hAnsi="仿宋-GB2312" w:eastAsia="仿宋-GB2312" w:cs="仿宋-GB2312"/>
                <w:bCs/>
                <w:sz w:val="24"/>
                <w:lang w:val="en-US" w:eastAsia="zh-CN"/>
              </w:rPr>
            </w:pPr>
            <w:r>
              <w:rPr>
                <w:rFonts w:hint="eastAsia" w:ascii="仿宋-GB2312" w:hAnsi="仿宋-GB2312" w:eastAsia="仿宋-GB2312" w:cs="仿宋-GB2312"/>
                <w:bCs/>
                <w:sz w:val="24"/>
                <w:lang w:val="en-US" w:eastAsia="zh-CN"/>
              </w:rPr>
              <w:t>项目运营一部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-GB2312" w:hAnsi="仿宋-GB2312" w:eastAsia="仿宋-GB2312" w:cs="仿宋-GB2312"/>
                <w:bCs/>
                <w:sz w:val="24"/>
                <w:lang w:val="en-US" w:eastAsia="zh-CN"/>
              </w:rPr>
            </w:pPr>
            <w:r>
              <w:rPr>
                <w:rFonts w:hint="eastAsia" w:ascii="仿宋-GB2312" w:hAnsi="仿宋-GB2312" w:eastAsia="仿宋-GB2312" w:cs="仿宋-GB2312"/>
                <w:bCs/>
                <w:sz w:val="24"/>
                <w:lang w:val="en-US" w:eastAsia="zh-CN"/>
              </w:rPr>
              <w:t>高级专员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-GB2312" w:hAnsi="仿宋-GB2312" w:eastAsia="仿宋-GB2312" w:cs="仿宋-GB2312"/>
                <w:bCs/>
                <w:sz w:val="24"/>
                <w:lang w:val="en-US" w:eastAsia="zh-CN"/>
              </w:rPr>
            </w:pPr>
            <w:r>
              <w:rPr>
                <w:rFonts w:hint="eastAsia" w:ascii="仿宋-GB2312" w:hAnsi="仿宋-GB2312" w:eastAsia="仿宋-GB2312" w:cs="仿宋-GB2312"/>
                <w:bCs/>
                <w:sz w:val="24"/>
                <w:lang w:val="en-US" w:eastAsia="zh-CN"/>
              </w:rPr>
              <w:t>2</w:t>
            </w:r>
          </w:p>
        </w:tc>
        <w:tc>
          <w:tcPr>
            <w:tcW w:w="6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default" w:ascii="仿宋-GB2312" w:hAnsi="仿宋-GB2312" w:eastAsia="仿宋-GB2312" w:cs="仿宋-GB2312"/>
                <w:bCs/>
                <w:sz w:val="24"/>
                <w:lang w:val="en-US" w:eastAsia="zh-CN"/>
              </w:rPr>
            </w:pPr>
            <w:r>
              <w:rPr>
                <w:rFonts w:hint="default" w:ascii="仿宋-GB2312" w:hAnsi="仿宋-GB2312" w:eastAsia="仿宋-GB2312" w:cs="仿宋-GB2312"/>
                <w:bCs/>
                <w:sz w:val="24"/>
                <w:lang w:val="en-US" w:eastAsia="zh-CN"/>
              </w:rPr>
              <w:t xml:space="preserve">负责管辖楼栋的养老服务工作，统筹管理服务秘书的排班；                                         2.深入老人群体，监督和指导生活服务，协调工作关系、检查服务质量、优化服务流程；                                    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仿宋-GB2312" w:hAnsi="仿宋-GB2312" w:eastAsia="仿宋-GB2312" w:cs="仿宋-GB2312"/>
                <w:bCs/>
                <w:sz w:val="24"/>
                <w:lang w:val="en-US" w:eastAsia="zh-CN"/>
              </w:rPr>
            </w:pPr>
            <w:r>
              <w:rPr>
                <w:rFonts w:hint="default" w:ascii="仿宋-GB2312" w:hAnsi="仿宋-GB2312" w:eastAsia="仿宋-GB2312" w:cs="仿宋-GB2312"/>
                <w:bCs/>
                <w:sz w:val="24"/>
                <w:lang w:val="en-US" w:eastAsia="zh-CN"/>
              </w:rPr>
              <w:t>3.为入住老人提供生活服务，组织入住老人参与各项文娱活动；</w:t>
            </w:r>
          </w:p>
          <w:p>
            <w:pPr>
              <w:jc w:val="left"/>
              <w:rPr>
                <w:rFonts w:hint="default" w:ascii="仿宋-GB2312" w:hAnsi="仿宋-GB2312" w:eastAsia="仿宋-GB2312" w:cs="仿宋-GB2312"/>
                <w:bCs/>
                <w:sz w:val="24"/>
                <w:lang w:val="en-US" w:eastAsia="zh-CN"/>
              </w:rPr>
            </w:pPr>
            <w:r>
              <w:rPr>
                <w:rFonts w:hint="default" w:ascii="仿宋-GB2312" w:hAnsi="仿宋-GB2312" w:eastAsia="仿宋-GB2312" w:cs="仿宋-GB2312"/>
                <w:bCs/>
                <w:sz w:val="24"/>
                <w:lang w:val="en-US" w:eastAsia="zh-CN"/>
              </w:rPr>
              <w:t>4.对新入住老人进行办理入住，培训；</w:t>
            </w:r>
          </w:p>
          <w:p>
            <w:pPr>
              <w:jc w:val="left"/>
              <w:rPr>
                <w:rFonts w:hint="default" w:ascii="仿宋-GB2312" w:hAnsi="仿宋-GB2312" w:eastAsia="仿宋-GB2312" w:cs="仿宋-GB2312"/>
                <w:bCs/>
                <w:sz w:val="24"/>
                <w:lang w:val="en-US" w:eastAsia="zh-CN"/>
              </w:rPr>
            </w:pPr>
            <w:r>
              <w:rPr>
                <w:rFonts w:hint="default" w:ascii="仿宋-GB2312" w:hAnsi="仿宋-GB2312" w:eastAsia="仿宋-GB2312" w:cs="仿宋-GB2312"/>
                <w:bCs/>
                <w:sz w:val="24"/>
                <w:lang w:val="en-US" w:eastAsia="zh-CN"/>
              </w:rPr>
              <w:t>5.做好高龄、独居老人等重点入住老人的关怀访视及心理疏导；</w:t>
            </w:r>
          </w:p>
          <w:p>
            <w:pPr>
              <w:jc w:val="left"/>
              <w:rPr>
                <w:rFonts w:hint="default" w:ascii="仿宋-GB2312" w:hAnsi="仿宋-GB2312" w:eastAsia="仿宋-GB2312" w:cs="仿宋-GB2312"/>
                <w:bCs/>
                <w:sz w:val="24"/>
                <w:lang w:val="en-US" w:eastAsia="zh-CN"/>
              </w:rPr>
            </w:pPr>
            <w:r>
              <w:rPr>
                <w:rFonts w:hint="default" w:ascii="仿宋-GB2312" w:hAnsi="仿宋-GB2312" w:eastAsia="仿宋-GB2312" w:cs="仿宋-GB2312"/>
                <w:bCs/>
                <w:sz w:val="24"/>
                <w:lang w:val="en-US" w:eastAsia="zh-CN"/>
              </w:rPr>
              <w:t>6.参与园区总值班，处理特殊的紧急事件；                                   7.处理入住老人及家属的日常沟通事务，协调老人间关系，处理老人提出的要求和建议，维护与入住老人的关系。</w:t>
            </w:r>
          </w:p>
        </w:tc>
        <w:tc>
          <w:tcPr>
            <w:tcW w:w="3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-GB2312" w:hAnsi="仿宋-GB2312" w:eastAsia="仿宋-GB2312" w:cs="仿宋-GB2312"/>
                <w:bCs/>
                <w:sz w:val="24"/>
                <w:lang w:val="en-US" w:eastAsia="zh-CN"/>
              </w:rPr>
            </w:pPr>
            <w:r>
              <w:rPr>
                <w:rFonts w:hint="eastAsia" w:ascii="仿宋-GB2312" w:hAnsi="仿宋-GB2312" w:eastAsia="仿宋-GB2312" w:cs="仿宋-GB2312"/>
                <w:bCs/>
                <w:sz w:val="24"/>
                <w:lang w:val="en-US" w:eastAsia="zh-CN"/>
              </w:rPr>
              <w:t>1.年龄：40周岁及以下；</w:t>
            </w:r>
          </w:p>
          <w:p>
            <w:pPr>
              <w:jc w:val="left"/>
              <w:rPr>
                <w:rFonts w:hint="eastAsia" w:ascii="仿宋-GB2312" w:hAnsi="仿宋-GB2312" w:eastAsia="仿宋-GB2312" w:cs="仿宋-GB2312"/>
                <w:bCs/>
                <w:sz w:val="24"/>
                <w:lang w:val="en-US" w:eastAsia="zh-CN"/>
              </w:rPr>
            </w:pPr>
            <w:r>
              <w:rPr>
                <w:rFonts w:hint="eastAsia" w:ascii="仿宋-GB2312" w:hAnsi="仿宋-GB2312" w:eastAsia="仿宋-GB2312" w:cs="仿宋-GB2312"/>
                <w:bCs/>
                <w:sz w:val="24"/>
                <w:lang w:val="en-US" w:eastAsia="zh-CN"/>
              </w:rPr>
              <w:t>2.学历及专业：大学本科及以上学历，养老服务管理、健康服务与管理、酒店管理等管理类相关专业；临床医学、中医学、针灸推拿学、预防医学、药学、护理学等医学类相关专业；社会学、社会工作、老年学等法学类相关专业；</w:t>
            </w:r>
          </w:p>
          <w:p>
            <w:pPr>
              <w:jc w:val="left"/>
              <w:rPr>
                <w:rFonts w:hint="eastAsia" w:ascii="仿宋-GB2312" w:hAnsi="仿宋-GB2312" w:eastAsia="仿宋-GB2312" w:cs="仿宋-GB2312"/>
                <w:bCs/>
                <w:sz w:val="24"/>
                <w:lang w:val="en-US" w:eastAsia="zh-CN"/>
              </w:rPr>
            </w:pPr>
            <w:r>
              <w:rPr>
                <w:rFonts w:hint="eastAsia" w:ascii="仿宋-GB2312" w:hAnsi="仿宋-GB2312" w:eastAsia="仿宋-GB2312" w:cs="仿宋-GB2312"/>
                <w:bCs/>
                <w:sz w:val="24"/>
                <w:lang w:val="en-US" w:eastAsia="zh-CN"/>
              </w:rPr>
              <w:t>3.工作经验：3年及以上养老行业、医疗行业、酒店管理相关工作经验。</w:t>
            </w:r>
          </w:p>
        </w:tc>
      </w:tr>
    </w:tbl>
    <w:p>
      <w:pPr>
        <w:rPr>
          <w:rFonts w:hint="eastAsia" w:ascii="仿宋-GB2312" w:hAnsi="仿宋-GB2312" w:eastAsia="仿宋-GB2312" w:cs="仿宋-GB2312"/>
          <w:bCs/>
          <w:sz w:val="28"/>
          <w:szCs w:val="28"/>
          <w:highlight w:val="none"/>
          <w:lang w:val="en-US" w:eastAsia="zh-C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-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ql5uc8AAAAFAQAADwAAAAAAAAABACAAAAAiAAAA&#10;ZHJzL2Rvd25yZXYueG1sUEsBAhQAFAAAAAgAh07iQGpETonXAQAAsgMAAA4AAAAAAAAAAQAgAAAA&#10;HgEAAGRycy9lMm9Eb2MueG1sUEsFBgAAAAAGAAYAWQEAAG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ABDA4CB"/>
    <w:multiLevelType w:val="singleLevel"/>
    <w:tmpl w:val="CABDA4C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2NmM2MWYzOTgwNzgwMzA2ODAxYTg5NmU4ZjAyYTkifQ=="/>
  </w:docVars>
  <w:rsids>
    <w:rsidRoot w:val="00C70298"/>
    <w:rsid w:val="000F1447"/>
    <w:rsid w:val="001359AE"/>
    <w:rsid w:val="0022181C"/>
    <w:rsid w:val="0026130D"/>
    <w:rsid w:val="003A6B66"/>
    <w:rsid w:val="00412C86"/>
    <w:rsid w:val="004B47C7"/>
    <w:rsid w:val="00570ABE"/>
    <w:rsid w:val="00664D3F"/>
    <w:rsid w:val="006D5227"/>
    <w:rsid w:val="00721E77"/>
    <w:rsid w:val="00763141"/>
    <w:rsid w:val="007B4074"/>
    <w:rsid w:val="00901F11"/>
    <w:rsid w:val="0093538C"/>
    <w:rsid w:val="00AF2C58"/>
    <w:rsid w:val="00B9468D"/>
    <w:rsid w:val="00B96562"/>
    <w:rsid w:val="00BC183E"/>
    <w:rsid w:val="00BC7248"/>
    <w:rsid w:val="00BF6891"/>
    <w:rsid w:val="00C123DE"/>
    <w:rsid w:val="00C70298"/>
    <w:rsid w:val="00F2497C"/>
    <w:rsid w:val="01995731"/>
    <w:rsid w:val="01AB231F"/>
    <w:rsid w:val="01B85F94"/>
    <w:rsid w:val="01C006A2"/>
    <w:rsid w:val="020002B3"/>
    <w:rsid w:val="023B1CD0"/>
    <w:rsid w:val="02A3464E"/>
    <w:rsid w:val="02D7069C"/>
    <w:rsid w:val="03200295"/>
    <w:rsid w:val="032B09E8"/>
    <w:rsid w:val="0394782E"/>
    <w:rsid w:val="03B409DD"/>
    <w:rsid w:val="03FD34D9"/>
    <w:rsid w:val="041476CE"/>
    <w:rsid w:val="04657A83"/>
    <w:rsid w:val="049A6A41"/>
    <w:rsid w:val="04F35535"/>
    <w:rsid w:val="05600E1D"/>
    <w:rsid w:val="058629DF"/>
    <w:rsid w:val="062F6600"/>
    <w:rsid w:val="06710E08"/>
    <w:rsid w:val="0673692E"/>
    <w:rsid w:val="06D13459"/>
    <w:rsid w:val="07140111"/>
    <w:rsid w:val="07302A71"/>
    <w:rsid w:val="074B3957"/>
    <w:rsid w:val="077C7A64"/>
    <w:rsid w:val="07B116CF"/>
    <w:rsid w:val="07C338E5"/>
    <w:rsid w:val="07F4584C"/>
    <w:rsid w:val="07FD0C1A"/>
    <w:rsid w:val="081247FA"/>
    <w:rsid w:val="08BA4CE8"/>
    <w:rsid w:val="08D845FD"/>
    <w:rsid w:val="090E2630"/>
    <w:rsid w:val="0A786C09"/>
    <w:rsid w:val="0AF73270"/>
    <w:rsid w:val="0B064214"/>
    <w:rsid w:val="0B835865"/>
    <w:rsid w:val="0C3F0B67"/>
    <w:rsid w:val="0CD83812"/>
    <w:rsid w:val="0DB259F1"/>
    <w:rsid w:val="0E1B5CF9"/>
    <w:rsid w:val="0E475181"/>
    <w:rsid w:val="0E882CBC"/>
    <w:rsid w:val="0EA42236"/>
    <w:rsid w:val="0EAF2CB9"/>
    <w:rsid w:val="0EB775D4"/>
    <w:rsid w:val="0F2729AB"/>
    <w:rsid w:val="108F4F08"/>
    <w:rsid w:val="11645C4A"/>
    <w:rsid w:val="11B91EF7"/>
    <w:rsid w:val="11F67A95"/>
    <w:rsid w:val="122548EE"/>
    <w:rsid w:val="137B3034"/>
    <w:rsid w:val="13AF1E65"/>
    <w:rsid w:val="13E9022F"/>
    <w:rsid w:val="140B63F8"/>
    <w:rsid w:val="151A411A"/>
    <w:rsid w:val="156026AF"/>
    <w:rsid w:val="161812A0"/>
    <w:rsid w:val="16322361"/>
    <w:rsid w:val="164C79F1"/>
    <w:rsid w:val="16C355F2"/>
    <w:rsid w:val="16E42F30"/>
    <w:rsid w:val="170B670F"/>
    <w:rsid w:val="189A41EE"/>
    <w:rsid w:val="189C7F66"/>
    <w:rsid w:val="19650358"/>
    <w:rsid w:val="1A11228E"/>
    <w:rsid w:val="1A8C640E"/>
    <w:rsid w:val="1B7E0883"/>
    <w:rsid w:val="1BCB46BE"/>
    <w:rsid w:val="1C166281"/>
    <w:rsid w:val="1C6074FD"/>
    <w:rsid w:val="1C7B550B"/>
    <w:rsid w:val="1D9236E6"/>
    <w:rsid w:val="1DB23E2A"/>
    <w:rsid w:val="1E4201BD"/>
    <w:rsid w:val="1E7401ED"/>
    <w:rsid w:val="1E74728F"/>
    <w:rsid w:val="1EAC07D7"/>
    <w:rsid w:val="1EB1403F"/>
    <w:rsid w:val="1F1D235E"/>
    <w:rsid w:val="1F2A1EC3"/>
    <w:rsid w:val="1F582A12"/>
    <w:rsid w:val="1F631938"/>
    <w:rsid w:val="1FE8583F"/>
    <w:rsid w:val="200F508A"/>
    <w:rsid w:val="20346CD6"/>
    <w:rsid w:val="20D30D53"/>
    <w:rsid w:val="215D6229"/>
    <w:rsid w:val="216C526A"/>
    <w:rsid w:val="22332621"/>
    <w:rsid w:val="2268710B"/>
    <w:rsid w:val="22DD2F72"/>
    <w:rsid w:val="23374021"/>
    <w:rsid w:val="233D5EA2"/>
    <w:rsid w:val="23675381"/>
    <w:rsid w:val="238E494F"/>
    <w:rsid w:val="23B72FDA"/>
    <w:rsid w:val="23F7298C"/>
    <w:rsid w:val="24637B8A"/>
    <w:rsid w:val="252C2672"/>
    <w:rsid w:val="25787665"/>
    <w:rsid w:val="2670658E"/>
    <w:rsid w:val="27196C26"/>
    <w:rsid w:val="275A2F0F"/>
    <w:rsid w:val="27786504"/>
    <w:rsid w:val="27985D9D"/>
    <w:rsid w:val="27AB3D22"/>
    <w:rsid w:val="27F257D8"/>
    <w:rsid w:val="28120A35"/>
    <w:rsid w:val="28866D03"/>
    <w:rsid w:val="29242C28"/>
    <w:rsid w:val="2967011C"/>
    <w:rsid w:val="297168A5"/>
    <w:rsid w:val="2A305A49"/>
    <w:rsid w:val="2A616F62"/>
    <w:rsid w:val="2AC36363"/>
    <w:rsid w:val="2B0F2035"/>
    <w:rsid w:val="2BE05F64"/>
    <w:rsid w:val="2BEC66B7"/>
    <w:rsid w:val="2C88226F"/>
    <w:rsid w:val="2D48431A"/>
    <w:rsid w:val="2DC7325C"/>
    <w:rsid w:val="2DF14458"/>
    <w:rsid w:val="2E2E420F"/>
    <w:rsid w:val="2E4E7966"/>
    <w:rsid w:val="2E56250D"/>
    <w:rsid w:val="2E661F34"/>
    <w:rsid w:val="2ECB6A58"/>
    <w:rsid w:val="2EF7784D"/>
    <w:rsid w:val="2F5702EB"/>
    <w:rsid w:val="30E16A06"/>
    <w:rsid w:val="313E79B5"/>
    <w:rsid w:val="314D634A"/>
    <w:rsid w:val="31E0514C"/>
    <w:rsid w:val="329A50BF"/>
    <w:rsid w:val="32E620B2"/>
    <w:rsid w:val="33064502"/>
    <w:rsid w:val="33751688"/>
    <w:rsid w:val="33C74DB4"/>
    <w:rsid w:val="33F86541"/>
    <w:rsid w:val="34853B4C"/>
    <w:rsid w:val="34AC10D9"/>
    <w:rsid w:val="35D24B6F"/>
    <w:rsid w:val="370119FE"/>
    <w:rsid w:val="374D4624"/>
    <w:rsid w:val="378679C0"/>
    <w:rsid w:val="37D526F5"/>
    <w:rsid w:val="38172D0E"/>
    <w:rsid w:val="38C425A0"/>
    <w:rsid w:val="38D62BC9"/>
    <w:rsid w:val="3AD44BA5"/>
    <w:rsid w:val="3B1F6122"/>
    <w:rsid w:val="3B3172B0"/>
    <w:rsid w:val="3B36794F"/>
    <w:rsid w:val="3C036638"/>
    <w:rsid w:val="3C5067EE"/>
    <w:rsid w:val="3D1F29FE"/>
    <w:rsid w:val="3D20625A"/>
    <w:rsid w:val="3D5D5666"/>
    <w:rsid w:val="3D632551"/>
    <w:rsid w:val="3DA2751D"/>
    <w:rsid w:val="3DAF5796"/>
    <w:rsid w:val="3DB3026D"/>
    <w:rsid w:val="3E1321C9"/>
    <w:rsid w:val="3E2E7003"/>
    <w:rsid w:val="3EEB58C6"/>
    <w:rsid w:val="3EED7C9C"/>
    <w:rsid w:val="4024421A"/>
    <w:rsid w:val="41717932"/>
    <w:rsid w:val="418B5764"/>
    <w:rsid w:val="41943621"/>
    <w:rsid w:val="419E3ED2"/>
    <w:rsid w:val="41EC6FB9"/>
    <w:rsid w:val="42A6360C"/>
    <w:rsid w:val="42B71375"/>
    <w:rsid w:val="42FB2390"/>
    <w:rsid w:val="434C10A6"/>
    <w:rsid w:val="43B45AA8"/>
    <w:rsid w:val="44005280"/>
    <w:rsid w:val="44715975"/>
    <w:rsid w:val="448B0E1B"/>
    <w:rsid w:val="44FB75C1"/>
    <w:rsid w:val="4574354D"/>
    <w:rsid w:val="46030005"/>
    <w:rsid w:val="46334304"/>
    <w:rsid w:val="468477C0"/>
    <w:rsid w:val="46F012F9"/>
    <w:rsid w:val="46FE3A16"/>
    <w:rsid w:val="477C3086"/>
    <w:rsid w:val="47AF6ABF"/>
    <w:rsid w:val="47D46525"/>
    <w:rsid w:val="488D62F7"/>
    <w:rsid w:val="48E21116"/>
    <w:rsid w:val="49380D36"/>
    <w:rsid w:val="49554C6B"/>
    <w:rsid w:val="49C036E2"/>
    <w:rsid w:val="49FE1F7F"/>
    <w:rsid w:val="4A084BAC"/>
    <w:rsid w:val="4A2D43AB"/>
    <w:rsid w:val="4ADF76BB"/>
    <w:rsid w:val="4B9314C2"/>
    <w:rsid w:val="4B9A7A86"/>
    <w:rsid w:val="4BBE07B5"/>
    <w:rsid w:val="4C1E4213"/>
    <w:rsid w:val="4CF338F1"/>
    <w:rsid w:val="4D420216"/>
    <w:rsid w:val="4D441C52"/>
    <w:rsid w:val="4D5522F2"/>
    <w:rsid w:val="4DEF181A"/>
    <w:rsid w:val="4EB726FD"/>
    <w:rsid w:val="4ED84B4D"/>
    <w:rsid w:val="4F7D56F4"/>
    <w:rsid w:val="4FB56C3C"/>
    <w:rsid w:val="500A342C"/>
    <w:rsid w:val="500B2D00"/>
    <w:rsid w:val="50137D9D"/>
    <w:rsid w:val="51516E38"/>
    <w:rsid w:val="52C673B2"/>
    <w:rsid w:val="5311062D"/>
    <w:rsid w:val="53567376"/>
    <w:rsid w:val="53AB51AD"/>
    <w:rsid w:val="53B22CC3"/>
    <w:rsid w:val="53E73A84"/>
    <w:rsid w:val="547A0454"/>
    <w:rsid w:val="5492579E"/>
    <w:rsid w:val="54AA0D3A"/>
    <w:rsid w:val="55216B22"/>
    <w:rsid w:val="55DE29C4"/>
    <w:rsid w:val="56D51781"/>
    <w:rsid w:val="5714547B"/>
    <w:rsid w:val="573A50E9"/>
    <w:rsid w:val="576A3D66"/>
    <w:rsid w:val="5797131D"/>
    <w:rsid w:val="580F5357"/>
    <w:rsid w:val="58290D92"/>
    <w:rsid w:val="587358E6"/>
    <w:rsid w:val="58B73D62"/>
    <w:rsid w:val="59445954"/>
    <w:rsid w:val="597B0EF6"/>
    <w:rsid w:val="59D237BF"/>
    <w:rsid w:val="5A113B31"/>
    <w:rsid w:val="5B465534"/>
    <w:rsid w:val="5BAD00B6"/>
    <w:rsid w:val="5C0A4DE0"/>
    <w:rsid w:val="5CD814BC"/>
    <w:rsid w:val="5E316028"/>
    <w:rsid w:val="5E5646F0"/>
    <w:rsid w:val="5F294F51"/>
    <w:rsid w:val="5F335DCF"/>
    <w:rsid w:val="5F7E530F"/>
    <w:rsid w:val="5F92488B"/>
    <w:rsid w:val="5FA52DE1"/>
    <w:rsid w:val="5FD17AC2"/>
    <w:rsid w:val="5FEA34C1"/>
    <w:rsid w:val="61406DCB"/>
    <w:rsid w:val="61DA62B6"/>
    <w:rsid w:val="624D0F56"/>
    <w:rsid w:val="628A2CAF"/>
    <w:rsid w:val="630737FB"/>
    <w:rsid w:val="6324615B"/>
    <w:rsid w:val="63260125"/>
    <w:rsid w:val="643A375C"/>
    <w:rsid w:val="6477050C"/>
    <w:rsid w:val="64B27796"/>
    <w:rsid w:val="658E1FB1"/>
    <w:rsid w:val="65B01F28"/>
    <w:rsid w:val="65B92576"/>
    <w:rsid w:val="666176C6"/>
    <w:rsid w:val="679B09B6"/>
    <w:rsid w:val="67B35CFF"/>
    <w:rsid w:val="67BF2633"/>
    <w:rsid w:val="6817628E"/>
    <w:rsid w:val="681966A8"/>
    <w:rsid w:val="696A0640"/>
    <w:rsid w:val="69FA7C16"/>
    <w:rsid w:val="6A1237F2"/>
    <w:rsid w:val="6A46147C"/>
    <w:rsid w:val="6A5874A6"/>
    <w:rsid w:val="6A595D2E"/>
    <w:rsid w:val="6A8F334B"/>
    <w:rsid w:val="6A9B4825"/>
    <w:rsid w:val="6AA162E3"/>
    <w:rsid w:val="6ADB4351"/>
    <w:rsid w:val="6B221E24"/>
    <w:rsid w:val="6B454EC0"/>
    <w:rsid w:val="6BEC77FC"/>
    <w:rsid w:val="6C2C1B05"/>
    <w:rsid w:val="6D5D0914"/>
    <w:rsid w:val="6D721281"/>
    <w:rsid w:val="6E1374F8"/>
    <w:rsid w:val="6E710E3B"/>
    <w:rsid w:val="6F6C781B"/>
    <w:rsid w:val="6FD9651F"/>
    <w:rsid w:val="70C90342"/>
    <w:rsid w:val="7153437A"/>
    <w:rsid w:val="71A94F0E"/>
    <w:rsid w:val="728E6B15"/>
    <w:rsid w:val="72C614F3"/>
    <w:rsid w:val="732B52E4"/>
    <w:rsid w:val="73916C33"/>
    <w:rsid w:val="73A429A0"/>
    <w:rsid w:val="74033B6B"/>
    <w:rsid w:val="74393A30"/>
    <w:rsid w:val="74A6144D"/>
    <w:rsid w:val="76BF021D"/>
    <w:rsid w:val="77097833"/>
    <w:rsid w:val="771147F0"/>
    <w:rsid w:val="771F4276"/>
    <w:rsid w:val="7730413A"/>
    <w:rsid w:val="77674410"/>
    <w:rsid w:val="77B358A8"/>
    <w:rsid w:val="78356B5D"/>
    <w:rsid w:val="783F02D6"/>
    <w:rsid w:val="789631FF"/>
    <w:rsid w:val="790E2D96"/>
    <w:rsid w:val="79340364"/>
    <w:rsid w:val="79444A09"/>
    <w:rsid w:val="79505710"/>
    <w:rsid w:val="79547CBD"/>
    <w:rsid w:val="79B418FE"/>
    <w:rsid w:val="7A2B3771"/>
    <w:rsid w:val="7A454EDD"/>
    <w:rsid w:val="7A8A0B42"/>
    <w:rsid w:val="7A8C7B04"/>
    <w:rsid w:val="7AA136D9"/>
    <w:rsid w:val="7AF25632"/>
    <w:rsid w:val="7B885A66"/>
    <w:rsid w:val="7B8B2DC3"/>
    <w:rsid w:val="7B971768"/>
    <w:rsid w:val="7C077F70"/>
    <w:rsid w:val="7C18217D"/>
    <w:rsid w:val="7C2673DD"/>
    <w:rsid w:val="7E5A5BE1"/>
    <w:rsid w:val="7E8219E6"/>
    <w:rsid w:val="7EC87E8B"/>
    <w:rsid w:val="7EDA4DF2"/>
    <w:rsid w:val="7EF667A6"/>
    <w:rsid w:val="7EF96296"/>
    <w:rsid w:val="7F160C69"/>
    <w:rsid w:val="7F17671C"/>
    <w:rsid w:val="7F4C286A"/>
    <w:rsid w:val="7FE7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qFormat/>
    <w:uiPriority w:val="0"/>
    <w:pPr>
      <w:ind w:firstLine="420" w:firstLineChars="200"/>
    </w:pPr>
  </w:style>
  <w:style w:type="paragraph" w:styleId="3">
    <w:name w:val="annotation text"/>
    <w:basedOn w:val="1"/>
    <w:autoRedefine/>
    <w:qFormat/>
    <w:uiPriority w:val="0"/>
    <w:pPr>
      <w:jc w:val="left"/>
    </w:pPr>
  </w:style>
  <w:style w:type="paragraph" w:styleId="4">
    <w:name w:val="Body Text Indent"/>
    <w:basedOn w:val="1"/>
    <w:autoRedefine/>
    <w:qFormat/>
    <w:uiPriority w:val="0"/>
    <w:pPr>
      <w:spacing w:line="360" w:lineRule="auto"/>
      <w:ind w:firstLine="555"/>
    </w:pPr>
    <w:rPr>
      <w:rFonts w:eastAsia="仿宋_GB2312"/>
      <w:sz w:val="28"/>
      <w:szCs w:val="20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Body Text First Indent 2"/>
    <w:basedOn w:val="4"/>
    <w:autoRedefine/>
    <w:semiHidden/>
    <w:unhideWhenUsed/>
    <w:qFormat/>
    <w:uiPriority w:val="0"/>
    <w:pPr>
      <w:ind w:firstLine="420" w:firstLineChars="200"/>
    </w:pPr>
  </w:style>
  <w:style w:type="character" w:styleId="10">
    <w:name w:val="Hyperlink"/>
    <w:basedOn w:val="9"/>
    <w:autoRedefine/>
    <w:qFormat/>
    <w:uiPriority w:val="0"/>
    <w:rPr>
      <w:color w:val="0000FF"/>
      <w:u w:val="single"/>
    </w:rPr>
  </w:style>
  <w:style w:type="character" w:styleId="11">
    <w:name w:val="annotation reference"/>
    <w:basedOn w:val="9"/>
    <w:autoRedefine/>
    <w:qFormat/>
    <w:uiPriority w:val="0"/>
    <w:rPr>
      <w:sz w:val="21"/>
      <w:szCs w:val="21"/>
    </w:rPr>
  </w:style>
  <w:style w:type="paragraph" w:customStyle="1" w:styleId="12">
    <w:name w:val="Revision"/>
    <w:autoRedefine/>
    <w:hidden/>
    <w:unhideWhenUsed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4140</Words>
  <Characters>4237</Characters>
  <Lines>60</Lines>
  <Paragraphs>17</Paragraphs>
  <TotalTime>1</TotalTime>
  <ScaleCrop>false</ScaleCrop>
  <LinksUpToDate>false</LinksUpToDate>
  <CharactersWithSpaces>4438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2022-04-13T05:38:00Z</dcterms:created>
  <dc:creator>ZuoXl</dc:creator>
  <cp:lastModifiedBy>边走边吃的小吃货</cp:lastModifiedBy>
  <dcterms:modified xsi:type="dcterms:W3CDTF">2024-06-04T01:47:33Z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4CCA336548CA4E2080534DECDFC1B326</vt:lpwstr>
  </property>
</Properties>
</file>