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pacing w:before="0" w:beforeAutospacing="0" w:after="0" w:afterAutospacing="0"/>
        <w:ind w:right="0" w:righ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</w:t>
      </w:r>
    </w:p>
    <w:p>
      <w:pPr>
        <w:widowControl/>
        <w:jc w:val="both"/>
        <w:rPr>
          <w:rFonts w:hint="eastAsia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兴国县华硕矿业有限公司</w:t>
      </w:r>
      <w:r>
        <w:rPr>
          <w:rFonts w:hint="eastAsia"/>
          <w:b/>
          <w:bCs/>
          <w:color w:val="000000"/>
          <w:sz w:val="44"/>
          <w:szCs w:val="44"/>
        </w:rPr>
        <w:t>公开招聘报名表</w:t>
      </w:r>
    </w:p>
    <w:bookmarkEnd w:id="0"/>
    <w:tbl>
      <w:tblPr>
        <w:tblStyle w:val="4"/>
        <w:tblW w:w="9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65"/>
        <w:gridCol w:w="753"/>
        <w:gridCol w:w="630"/>
        <w:gridCol w:w="943"/>
        <w:gridCol w:w="194"/>
        <w:gridCol w:w="48"/>
        <w:gridCol w:w="642"/>
        <w:gridCol w:w="558"/>
        <w:gridCol w:w="97"/>
        <w:gridCol w:w="894"/>
        <w:gridCol w:w="324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25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有就填（无就填无）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2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29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41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41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联系电话   </w:t>
            </w:r>
          </w:p>
        </w:tc>
        <w:tc>
          <w:tcPr>
            <w:tcW w:w="3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9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工作经历及业绩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业绩</w:t>
            </w:r>
          </w:p>
        </w:tc>
        <w:tc>
          <w:tcPr>
            <w:tcW w:w="79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20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93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声明：本人承诺所填写的内容真实准确无误，如提供虚假资料或隐瞒事实，自愿放弃被录用资格并解除相关合同。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本人签名：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日    期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2243D6C"/>
    <w:rsid w:val="722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2024-06-04T07:56:00Z</dcterms:created>
  <dc:creator>香飘飘</dc:creator>
  <cp:lastModifiedBy>香飘飘</cp:lastModifiedBy>
  <dcterms:modified xsi:type="dcterms:W3CDTF">2024-06-04T07:56:57Z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00D6E464E3974722956CCEA97C5407DB_11</vt:lpwstr>
  </property>
</Properties>
</file>