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河南省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纪委监委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年度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eastAsia="zh-CN"/>
        </w:rPr>
        <w:t>公开遴选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进入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eastAsia="zh-CN"/>
        </w:rPr>
        <w:t>体检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人员名单</w:t>
      </w:r>
    </w:p>
    <w:tbl>
      <w:tblPr>
        <w:tblStyle w:val="5"/>
        <w:tblW w:w="87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3000"/>
        <w:gridCol w:w="3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eastAsia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吴鸿杰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骆光豪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傅于图鑫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田振东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耿浩翔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婧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代赏丹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孙慧远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40218033612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40218014706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钱亚杰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001003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40218021205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姜博儒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001003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宋帅东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001003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张颢涔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001004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40218013124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赵媛媛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001004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40218047302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001005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40218053212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/>
        </w:rPr>
      </w:pPr>
    </w:p>
    <w:p/>
    <w:sectPr>
      <w:footerReference r:id="rId3" w:type="default"/>
      <w:pgSz w:w="11906" w:h="16838"/>
      <w:pgMar w:top="2098" w:right="1587" w:bottom="181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6"/>
        <w:tab w:val="left" w:pos="5162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2FjNDAxYTE4MWMyMjJiYjA2YjA0NzY2MjY5MmQifQ=="/>
  </w:docVars>
  <w:rsids>
    <w:rsidRoot w:val="6B3B5EA1"/>
    <w:rsid w:val="6B3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bCs/>
      <w:sz w:val="44"/>
      <w:szCs w:val="30"/>
    </w:rPr>
  </w:style>
  <w:style w:type="paragraph" w:customStyle="1" w:styleId="3">
    <w:name w:val="正文文本 21"/>
    <w:basedOn w:val="1"/>
    <w:qFormat/>
    <w:uiPriority w:val="99"/>
    <w:pPr>
      <w:spacing w:after="120" w:line="480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2024-06-02T02:26:00Z</dcterms:created>
  <dc:creator>Administrator</dc:creator>
  <cp:lastModifiedBy>Administrator</cp:lastModifiedBy>
  <dcterms:modified xsi:type="dcterms:W3CDTF">2024-06-02T02:27:05Z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AA229C3ED2DB4EC789F38F0B1BDF5002_11</vt:lpwstr>
  </property>
</Properties>
</file>