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附件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hint="eastAsia" w:eastAsia="仿宋_GB2312"/>
          <w:sz w:val="28"/>
          <w:szCs w:val="28"/>
        </w:rPr>
        <w:t>：</w:t>
      </w:r>
    </w:p>
    <w:p>
      <w:pPr>
        <w:jc w:val="center"/>
        <w:rPr>
          <w:rFonts w:hint="eastAsia" w:ascii="宋体" w:hAnsi="宋体"/>
          <w:spacing w:val="100"/>
          <w:sz w:val="40"/>
          <w:szCs w:val="44"/>
        </w:rPr>
      </w:pPr>
      <w:r>
        <w:rPr>
          <w:rFonts w:hint="eastAsia" w:ascii="宋体" w:hAnsi="宋体"/>
          <w:spacing w:val="100"/>
          <w:sz w:val="40"/>
          <w:szCs w:val="44"/>
        </w:rPr>
        <w:t>体检须知</w:t>
      </w:r>
    </w:p>
    <w:p>
      <w:pPr>
        <w:spacing w:line="440" w:lineRule="exact"/>
        <w:rPr>
          <w:rFonts w:hint="eastAsia" w:eastAsia="黑体"/>
          <w:b/>
          <w:spacing w:val="1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为了准确反映受检者身体的真实状况，请注意以下事项：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1.均应到</w:t>
      </w:r>
      <w:r>
        <w:rPr>
          <w:rFonts w:hint="eastAsia" w:eastAsia="仿宋_GB2312"/>
          <w:sz w:val="32"/>
          <w:szCs w:val="32"/>
          <w:lang w:val="en-US" w:eastAsia="zh-CN"/>
        </w:rPr>
        <w:t>三级乙等以上医院或专门的体检机构</w:t>
      </w:r>
      <w:r>
        <w:rPr>
          <w:rFonts w:eastAsia="仿宋_GB2312"/>
          <w:sz w:val="32"/>
          <w:szCs w:val="32"/>
        </w:rPr>
        <w:t>进行体检，其它医疗单位的检查结果一律无效。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2.严禁弄虚作假、冒名顶替；如隐瞒病史影响体检结果的，后果自负。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3.体检表上贴近期</w:t>
      </w:r>
      <w:r>
        <w:rPr>
          <w:rFonts w:hint="eastAsia" w:eastAsia="仿宋_GB2312"/>
          <w:sz w:val="32"/>
          <w:szCs w:val="32"/>
        </w:rPr>
        <w:t>一</w:t>
      </w:r>
      <w:r>
        <w:rPr>
          <w:rFonts w:eastAsia="仿宋_GB2312"/>
          <w:sz w:val="32"/>
          <w:szCs w:val="32"/>
        </w:rPr>
        <w:t>寸免冠照片一张。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体检</w:t>
      </w:r>
      <w:r>
        <w:rPr>
          <w:rFonts w:eastAsia="仿宋_GB2312"/>
          <w:sz w:val="32"/>
          <w:szCs w:val="32"/>
        </w:rPr>
        <w:t>表第二页由受检者本人填写（用黑色签字笔或钢笔），要求字迹清楚，无涂改，病史部分要如实、逐项填齐，不能遗漏。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5.体检前一天请注意休息，勿熬夜，不要饮酒，避免剧烈运动。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6.体检当天需进行采血、B超等检查，请在受检前禁食8-12小时。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8.请配合医生认真检查所有项目，勿漏检。若自动放弃某一检查项目，将会影响对您的录用。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9.体检医师可根据实际需要，增加必要的相应检查、检验项目。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10.如对体检结果有疑义，请按有关规定办理。</w:t>
      </w:r>
    </w:p>
    <w:p/>
    <w:sectPr>
      <w:footerReference r:id="rId3" w:type="default"/>
      <w:footerReference r:id="rId4" w:type="even"/>
      <w:pgSz w:w="11906" w:h="16838"/>
      <w:pgMar w:top="1134" w:right="1797" w:bottom="1361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4"/>
        <w:szCs w:val="24"/>
      </w:rPr>
    </w:pPr>
    <w:r>
      <w:rPr>
        <w:rStyle w:val="5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5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5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ZGJjOWY2YjJmMmZkMzE4YWFkY2ZmMDU0MDIyYjgifQ=="/>
  </w:docVars>
  <w:rsids>
    <w:rsidRoot w:val="02E8594F"/>
    <w:rsid w:val="02E8594F"/>
    <w:rsid w:val="0D314E4D"/>
    <w:rsid w:val="103E67E9"/>
    <w:rsid w:val="2B9A7A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394</Characters>
  <Lines>0</Lines>
  <Paragraphs>0</Paragraphs>
  <TotalTime>17</TotalTime>
  <ScaleCrop>false</ScaleCrop>
  <LinksUpToDate>false</LinksUpToDate>
  <CharactersWithSpaces>394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2022-03-07T01:56:00Z</dcterms:created>
  <dc:creator>LENOVO</dc:creator>
  <cp:lastModifiedBy>LENOVO</cp:lastModifiedBy>
  <cp:lastPrinted>2022-08-29T01:42:15Z</cp:lastPrinted>
  <dcterms:modified xsi:type="dcterms:W3CDTF">2022-08-29T02:00:22Z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9AE82736673549108E3983F365D96414</vt:lpwstr>
  </property>
</Properties>
</file>