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涟源市2024年事业单位引进高层次人才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和急需紧缺人才体检须知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所有参检人员于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星期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早上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7:00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前携带本人有效身份证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准考证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赶到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涟源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一楼大厅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集合，统一前往医院参加体检。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两证不全或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迟到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缺席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视为自动放弃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引进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所有参加体检人员统一到医院进行体检。体检费用(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由考生先行支付，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正式录用人员体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检费用由市</w:t>
      </w:r>
      <w:r>
        <w:rPr>
          <w:rFonts w:hint="eastAsia" w:ascii="仿宋_GB2312" w:hAnsi="仿宋_GB2312" w:eastAsia="仿宋_GB2312" w:cs="仿宋_GB2312"/>
          <w:sz w:val="32"/>
          <w:szCs w:val="32"/>
        </w:rPr>
        <w:t>委人才工作领导小组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仿宋_GB2312" w:eastAsia="仿宋_GB2312"/>
          <w:sz w:val="32"/>
          <w:szCs w:val="32"/>
        </w:rPr>
        <w:t>在体检过程中</w:t>
      </w:r>
      <w:r>
        <w:rPr>
          <w:rFonts w:hint="eastAsia" w:ascii="仿宋_GB2312" w:eastAsia="仿宋_GB2312"/>
          <w:sz w:val="32"/>
          <w:szCs w:val="32"/>
          <w:lang w:eastAsia="zh-CN"/>
        </w:rPr>
        <w:t>出现</w:t>
      </w:r>
      <w:r>
        <w:rPr>
          <w:rFonts w:hint="eastAsia" w:ascii="仿宋_GB2312" w:eastAsia="仿宋_GB2312"/>
          <w:sz w:val="32"/>
          <w:szCs w:val="32"/>
        </w:rPr>
        <w:t>弄虚作假、冒名顶替</w:t>
      </w:r>
      <w:r>
        <w:rPr>
          <w:rFonts w:hint="eastAsia" w:ascii="仿宋_GB2312" w:eastAsia="仿宋_GB2312"/>
          <w:sz w:val="32"/>
          <w:szCs w:val="32"/>
          <w:lang w:eastAsia="zh-CN"/>
        </w:rPr>
        <w:t>等违纪行为的，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依据《事业单位公开招聘违纪违规行为处理规定》(中华人民共和国人力资源和社会保障部令第35号)处理。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体检表第一页相关部分由受检者本人填写（用黑色笔填写），要求字迹清楚，无涂改，病史部分应如实、逐项填齐，不能遗漏；隐瞒病史的后果自负。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体检前一天注意休息，勿熬夜，不饮酒，避免剧烈运动。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体检当天需进行采血，请在受检前10小时内禁食。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女性受检者的妇科及尿液检查在月经期间不做检查，待经期结束后再补检；怀孕或可能受孕者，事先主动告知医护人员和带队工作人员，同时须经医院检查确认，确认后暂不做X光检查。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须配合医生认真检查所有项目，勿漏检。若漏检或自动放弃某一检查项目，而影响体检结论者，责任自负。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当日复检和当场复检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项目：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心率、视力、听力、血压等项目达不到体检合格标准的，应当日复检；对边缘性心脏杂音、病理性心电图、病理性杂音、频发早搏（心电图证实）等项目达不到体检合格标准的，应当场复检。当日复检和当场复检的医院为初次体检医院，复检时间不超过当天17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体检中所增加必要的检查检验项目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含毒检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的费用由受检者自理。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对非当日、非当场复检的体检项目结果有疑问时，可以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在接到体检结论通知之日起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日内向市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局提出复检要求。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当日复检、当场复检及非当日、非当场复检都只能进行一次，复检内容为对体检结论有影响的项目，体检结果以复检结论为准。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所有参检人员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体检过程中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一律不准带任何通讯工具，不准与外界有任何联系。</w:t>
      </w:r>
    </w:p>
    <w:p/>
    <w:sectPr>
      <w:footerReference r:id="rId3" w:type="default"/>
      <w:pgSz w:w="11906" w:h="16838"/>
      <w:pgMar w:top="1928" w:right="1474" w:bottom="1361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9E26237"/>
    <w:rsid w:val="03387EFA"/>
    <w:rsid w:val="09AF1D93"/>
    <w:rsid w:val="09E26237"/>
    <w:rsid w:val="1E4C1D2E"/>
    <w:rsid w:val="22044B63"/>
    <w:rsid w:val="45910F55"/>
    <w:rsid w:val="49353C04"/>
    <w:rsid w:val="73146A93"/>
    <w:rsid w:val="77601A4C"/>
    <w:rsid w:val="7B1E3948"/>
    <w:rsid w:val="BDE9DE31"/>
    <w:rsid w:val="DA7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664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正文首行缩进1"/>
    <w:basedOn w:val="1"/>
    <w:qFormat/>
    <w:uiPriority w:val="99"/>
    <w:pPr>
      <w:spacing w:after="120"/>
      <w:ind w:firstLine="420" w:firstLineChars="1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852</Words>
  <Characters>937</Characters>
  <Lines>0</Lines>
  <Paragraphs>0</Paragraphs>
  <TotalTime>14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2022-06-24T17:58:00Z</dcterms:created>
  <dc:creator>明明</dc:creator>
  <cp:lastModifiedBy>Administrator</cp:lastModifiedBy>
  <cp:lastPrinted>2024-05-28T00:41:51Z</cp:lastPrinted>
  <dcterms:modified xsi:type="dcterms:W3CDTF">2024-05-28T00:41:59Z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3A98FF3B0D70423F9D6D7A5BEC1E1993</vt:lpwstr>
  </property>
</Properties>
</file>