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《织金县城市建设投资（集团）有限公司2024年面向社会公开招聘财务部工作员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D0A1D42-3B2D-4654-AED9-687A587766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779CEE-5B7C-4F59-B56F-73A03522D9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F625781-699E-4923-ACA0-ECAB95BBC8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WE0NWQ4ZmRhZDE1NGU3MjhlOTRhNzJlNjljMDg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2E7422A"/>
    <w:rsid w:val="32EE0810"/>
    <w:rsid w:val="337C382E"/>
    <w:rsid w:val="35506E50"/>
    <w:rsid w:val="3ACE0B34"/>
    <w:rsid w:val="44846517"/>
    <w:rsid w:val="4C92075D"/>
    <w:rsid w:val="4D8851AE"/>
    <w:rsid w:val="519223A6"/>
    <w:rsid w:val="528B28A6"/>
    <w:rsid w:val="5B1E5CCA"/>
    <w:rsid w:val="5B48081F"/>
    <w:rsid w:val="61F751F9"/>
    <w:rsid w:val="6A082D2B"/>
    <w:rsid w:val="6D4820FA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1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2024-05-27T09:22:21Z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280E5754EDDA40A99BFA4FB20F778187_13</vt:lpwstr>
  </property>
</Properties>
</file>