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祁门县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大专、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本科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研究生</w:t>
      </w:r>
      <w:bookmarkStart w:id="0" w:name="_GoBack"/>
      <w:bookmarkEnd w:id="0"/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2MmMxYzQxYmZiYjQ5ZmFiNmQwNGFiZGI4YzUyYWQ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1FFA2C17"/>
    <w:rsid w:val="2AA57166"/>
    <w:rsid w:val="313F4AAE"/>
    <w:rsid w:val="3F5741DE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3</TotalTime>
  <ScaleCrop>false</ScaleCrop>
  <LinksUpToDate>false</LinksUpToDate>
  <CharactersWithSpaces>216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2021-03-10T16:57:00Z</dcterms:created>
  <dc:creator>Windows User</dc:creator>
  <cp:lastModifiedBy>居士</cp:lastModifiedBy>
  <cp:lastPrinted>2023-06-07T01:14:00Z</cp:lastPrinted>
  <dcterms:modified xsi:type="dcterms:W3CDTF">2024-05-08T01:42:40Z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0BE540726BEA49E28374F81E450F96C7</vt:lpwstr>
  </property>
</Properties>
</file>