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eastAsia" w:ascii="方正小标宋_GBK" w:hAnsi="方正小标宋_GBK" w:eastAsia="方正小标宋_GBK" w:cs="方正小标宋_GBK"/>
          <w:sz w:val="44"/>
          <w:szCs w:val="44"/>
        </w:rPr>
      </w:pPr>
    </w:p>
    <w:p>
      <w:pPr>
        <w:spacing w:line="5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重庆市永川区事业单位202</w:t>
      </w:r>
      <w:r>
        <w:rPr>
          <w:rFonts w:hint="eastAsia" w:ascii="方正小标宋_GBK" w:hAnsi="方正小标宋_GBK" w:eastAsia="方正小标宋_GBK" w:cs="方正小标宋_GBK"/>
          <w:sz w:val="44"/>
          <w:szCs w:val="44"/>
          <w:lang w:val="en-US" w:eastAsia="zh-CN"/>
        </w:rPr>
        <w:t>4</w:t>
      </w:r>
      <w:r>
        <w:rPr>
          <w:rFonts w:hint="eastAsia" w:ascii="方正小标宋_GBK" w:hAnsi="方正小标宋_GBK" w:eastAsia="方正小标宋_GBK" w:cs="方正小标宋_GBK"/>
          <w:sz w:val="44"/>
          <w:szCs w:val="44"/>
        </w:rPr>
        <w:t>年第</w:t>
      </w:r>
      <w:r>
        <w:rPr>
          <w:rFonts w:hint="eastAsia" w:ascii="方正小标宋_GBK" w:hAnsi="方正小标宋_GBK" w:eastAsia="方正小标宋_GBK" w:cs="方正小标宋_GBK"/>
          <w:sz w:val="44"/>
          <w:szCs w:val="44"/>
          <w:lang w:eastAsia="zh-CN"/>
        </w:rPr>
        <w:t>二</w:t>
      </w:r>
      <w:r>
        <w:rPr>
          <w:rFonts w:hint="eastAsia" w:ascii="方正小标宋_GBK" w:hAnsi="方正小标宋_GBK" w:eastAsia="方正小标宋_GBK" w:cs="方正小标宋_GBK"/>
          <w:sz w:val="44"/>
          <w:szCs w:val="44"/>
        </w:rPr>
        <w:t>季度</w:t>
      </w:r>
    </w:p>
    <w:p>
      <w:pPr>
        <w:spacing w:line="5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公开招聘工作人员</w:t>
      </w:r>
      <w:r>
        <w:rPr>
          <w:rFonts w:hint="eastAsia" w:ascii="方正小标宋_GBK" w:hAnsi="方正小标宋_GBK" w:eastAsia="方正小标宋_GBK" w:cs="方正小标宋_GBK"/>
          <w:sz w:val="32"/>
          <w:szCs w:val="32"/>
        </w:rPr>
        <w:t>（</w:t>
      </w:r>
      <w:r>
        <w:rPr>
          <w:rFonts w:hint="eastAsia" w:ascii="方正小标宋_GBK" w:hAnsi="方正小标宋_GBK" w:eastAsia="方正小标宋_GBK" w:cs="方正小标宋_GBK"/>
          <w:sz w:val="32"/>
          <w:szCs w:val="32"/>
          <w:lang w:eastAsia="zh-CN"/>
        </w:rPr>
        <w:t>考核招聘紧缺优秀人才</w:t>
      </w:r>
      <w:r>
        <w:rPr>
          <w:rFonts w:hint="eastAsia" w:ascii="方正小标宋_GBK" w:hAnsi="方正小标宋_GBK" w:eastAsia="方正小标宋_GBK" w:cs="方正小标宋_GBK"/>
          <w:sz w:val="32"/>
          <w:szCs w:val="32"/>
        </w:rPr>
        <w:t>）</w:t>
      </w:r>
      <w:r>
        <w:rPr>
          <w:rFonts w:hint="eastAsia" w:ascii="方正小标宋_GBK" w:hAnsi="方正小标宋_GBK" w:eastAsia="方正小标宋_GBK" w:cs="方正小标宋_GBK"/>
          <w:sz w:val="44"/>
          <w:szCs w:val="44"/>
        </w:rPr>
        <w:t>笔试温馨提示</w:t>
      </w:r>
    </w:p>
    <w:p>
      <w:pPr>
        <w:spacing w:line="580" w:lineRule="exact"/>
        <w:ind w:firstLine="643" w:firstLineChars="200"/>
        <w:rPr>
          <w:rFonts w:ascii="Times New Roman" w:hAnsi="Times New Roman" w:eastAsia="方正仿宋_GBK"/>
          <w:b/>
          <w:bCs/>
          <w:sz w:val="32"/>
          <w:szCs w:val="32"/>
        </w:rPr>
      </w:pPr>
    </w:p>
    <w:p>
      <w:pPr>
        <w:spacing w:line="580" w:lineRule="exact"/>
        <w:jc w:val="left"/>
        <w:rPr>
          <w:rFonts w:ascii="Times New Roman" w:hAnsi="Times New Roman" w:eastAsia="方正仿宋_GBK"/>
          <w:bCs/>
          <w:sz w:val="32"/>
          <w:szCs w:val="32"/>
        </w:rPr>
      </w:pPr>
      <w:r>
        <w:rPr>
          <w:rFonts w:ascii="Times New Roman" w:hAnsi="Times New Roman" w:eastAsia="方正仿宋_GBK"/>
          <w:bCs/>
          <w:sz w:val="32"/>
          <w:szCs w:val="32"/>
        </w:rPr>
        <w:t>各位考生：</w:t>
      </w:r>
    </w:p>
    <w:p>
      <w:pPr>
        <w:spacing w:line="580" w:lineRule="exact"/>
        <w:rPr>
          <w:rFonts w:ascii="Times New Roman" w:hAnsi="Times New Roman" w:eastAsia="方正仿宋_GBK"/>
          <w:bCs/>
          <w:sz w:val="32"/>
          <w:szCs w:val="32"/>
        </w:rPr>
      </w:pPr>
      <w:r>
        <w:rPr>
          <w:rFonts w:ascii="Times New Roman" w:hAnsi="Times New Roman" w:eastAsia="方正仿宋_GBK"/>
          <w:bCs/>
          <w:sz w:val="32"/>
          <w:szCs w:val="32"/>
        </w:rPr>
        <w:t xml:space="preserve">    欢迎大家报考并赴永参加重庆市永川区事业单位202</w:t>
      </w:r>
      <w:r>
        <w:rPr>
          <w:rFonts w:hint="eastAsia" w:ascii="Times New Roman" w:hAnsi="Times New Roman" w:eastAsia="方正仿宋_GBK"/>
          <w:bCs/>
          <w:sz w:val="32"/>
          <w:szCs w:val="32"/>
          <w:lang w:val="en-US" w:eastAsia="zh-CN"/>
        </w:rPr>
        <w:t>4</w:t>
      </w:r>
      <w:r>
        <w:rPr>
          <w:rFonts w:ascii="Times New Roman" w:hAnsi="Times New Roman" w:eastAsia="方正仿宋_GBK"/>
          <w:bCs/>
          <w:sz w:val="32"/>
          <w:szCs w:val="32"/>
        </w:rPr>
        <w:t>年第</w:t>
      </w:r>
      <w:r>
        <w:rPr>
          <w:rFonts w:hint="eastAsia" w:ascii="Times New Roman" w:hAnsi="Times New Roman" w:eastAsia="方正仿宋_GBK"/>
          <w:bCs/>
          <w:sz w:val="32"/>
          <w:szCs w:val="32"/>
          <w:lang w:eastAsia="zh-CN"/>
        </w:rPr>
        <w:t>二</w:t>
      </w:r>
      <w:r>
        <w:rPr>
          <w:rFonts w:ascii="Times New Roman" w:hAnsi="Times New Roman" w:eastAsia="方正仿宋_GBK"/>
          <w:bCs/>
          <w:sz w:val="32"/>
          <w:szCs w:val="32"/>
        </w:rPr>
        <w:t>季度公开招聘工作人员（</w:t>
      </w:r>
      <w:r>
        <w:rPr>
          <w:rFonts w:hint="eastAsia" w:ascii="Times New Roman" w:hAnsi="Times New Roman" w:eastAsia="方正仿宋_GBK"/>
          <w:bCs/>
          <w:sz w:val="32"/>
          <w:szCs w:val="32"/>
          <w:lang w:eastAsia="zh-CN"/>
        </w:rPr>
        <w:t>考核招聘紧缺优秀人才</w:t>
      </w:r>
      <w:r>
        <w:rPr>
          <w:rFonts w:ascii="Times New Roman" w:hAnsi="Times New Roman" w:eastAsia="方正仿宋_GBK"/>
          <w:bCs/>
          <w:sz w:val="32"/>
          <w:szCs w:val="32"/>
        </w:rPr>
        <w:t>）笔试，按照《重庆市永川区事业单位202</w:t>
      </w:r>
      <w:r>
        <w:rPr>
          <w:rFonts w:hint="eastAsia" w:ascii="Times New Roman" w:hAnsi="Times New Roman" w:eastAsia="方正仿宋_GBK"/>
          <w:bCs/>
          <w:sz w:val="32"/>
          <w:szCs w:val="32"/>
          <w:lang w:val="en-US" w:eastAsia="zh-CN"/>
        </w:rPr>
        <w:t>4</w:t>
      </w:r>
      <w:r>
        <w:rPr>
          <w:rFonts w:ascii="Times New Roman" w:hAnsi="Times New Roman" w:eastAsia="方正仿宋_GBK"/>
          <w:bCs/>
          <w:sz w:val="32"/>
          <w:szCs w:val="32"/>
        </w:rPr>
        <w:t>年第</w:t>
      </w:r>
      <w:r>
        <w:rPr>
          <w:rFonts w:hint="eastAsia" w:ascii="Times New Roman" w:hAnsi="Times New Roman" w:eastAsia="方正仿宋_GBK"/>
          <w:bCs/>
          <w:sz w:val="32"/>
          <w:szCs w:val="32"/>
          <w:lang w:eastAsia="zh-CN"/>
        </w:rPr>
        <w:t>二</w:t>
      </w:r>
      <w:r>
        <w:rPr>
          <w:rFonts w:ascii="Times New Roman" w:hAnsi="Times New Roman" w:eastAsia="方正仿宋_GBK"/>
          <w:bCs/>
          <w:sz w:val="32"/>
          <w:szCs w:val="32"/>
        </w:rPr>
        <w:t>季度公开招聘工作人员公告》和《</w:t>
      </w:r>
      <w:r>
        <w:rPr>
          <w:rFonts w:hint="default" w:ascii="Times New Roman" w:hAnsi="Times New Roman" w:eastAsia="方正仿宋_GBK" w:cs="Times New Roman"/>
          <w:bCs/>
          <w:color w:val="auto"/>
          <w:sz w:val="32"/>
          <w:szCs w:val="32"/>
          <w:shd w:val="clear" w:color="auto" w:fill="auto"/>
        </w:rPr>
        <w:t>重庆市永川区事业单位2024年第二季度考核招聘紧缺优秀人才公告</w:t>
      </w:r>
      <w:r>
        <w:rPr>
          <w:rFonts w:ascii="Times New Roman" w:hAnsi="Times New Roman" w:eastAsia="方正仿宋_GBK"/>
          <w:bCs/>
          <w:sz w:val="32"/>
          <w:szCs w:val="32"/>
        </w:rPr>
        <w:t>》，现将笔试相关事宜通知如下：</w:t>
      </w:r>
    </w:p>
    <w:p>
      <w:pPr>
        <w:spacing w:line="594" w:lineRule="exact"/>
        <w:ind w:firstLine="464" w:firstLineChars="145"/>
        <w:jc w:val="left"/>
        <w:rPr>
          <w:rFonts w:ascii="Times New Roman" w:hAnsi="Times New Roman" w:eastAsia="方正黑体_GBK"/>
          <w:sz w:val="32"/>
          <w:szCs w:val="32"/>
        </w:rPr>
      </w:pPr>
      <w:r>
        <w:rPr>
          <w:rFonts w:ascii="Times New Roman" w:hAnsi="Times New Roman" w:eastAsia="方正黑体_GBK"/>
          <w:sz w:val="32"/>
          <w:szCs w:val="32"/>
        </w:rPr>
        <w:t>一、笔试情况</w:t>
      </w:r>
      <w:bookmarkStart w:id="0" w:name="_GoBack"/>
      <w:bookmarkEnd w:id="0"/>
    </w:p>
    <w:p>
      <w:pPr>
        <w:adjustRightInd w:val="0"/>
        <w:spacing w:line="580"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（一）笔试时间及科目</w:t>
      </w:r>
    </w:p>
    <w:p>
      <w:pPr>
        <w:adjustRightInd w:val="0"/>
        <w:spacing w:line="580" w:lineRule="exact"/>
        <w:ind w:firstLine="640" w:firstLineChars="200"/>
        <w:outlineLvl w:val="0"/>
        <w:rPr>
          <w:rFonts w:ascii="Times New Roman" w:hAnsi="Times New Roman" w:eastAsia="方正楷体_GBK"/>
          <w:sz w:val="32"/>
          <w:szCs w:val="32"/>
        </w:rPr>
      </w:pPr>
      <w:r>
        <w:rPr>
          <w:rFonts w:hint="eastAsia" w:ascii="Times New Roman" w:hAnsi="Times New Roman" w:eastAsia="方正仿宋_GBK"/>
          <w:sz w:val="32"/>
          <w:szCs w:val="32"/>
          <w:lang w:val="en-US" w:eastAsia="zh-CN"/>
        </w:rPr>
        <w:t>2024年5月25日</w:t>
      </w:r>
      <w:r>
        <w:rPr>
          <w:rFonts w:ascii="Times New Roman" w:hAnsi="Times New Roman" w:eastAsia="方正仿宋_GBK"/>
          <w:sz w:val="32"/>
          <w:szCs w:val="32"/>
        </w:rPr>
        <w:t xml:space="preserve"> （星期</w:t>
      </w:r>
      <w:r>
        <w:rPr>
          <w:rFonts w:hint="eastAsia" w:ascii="Times New Roman" w:hAnsi="Times New Roman" w:eastAsia="方正仿宋_GBK"/>
          <w:sz w:val="32"/>
          <w:szCs w:val="32"/>
          <w:lang w:eastAsia="zh-CN"/>
        </w:rPr>
        <w:t>六</w:t>
      </w:r>
      <w:r>
        <w:rPr>
          <w:rFonts w:ascii="Times New Roman" w:hAnsi="Times New Roman" w:eastAsia="方正仿宋_GBK"/>
          <w:sz w:val="32"/>
          <w:szCs w:val="32"/>
        </w:rPr>
        <w:t>）</w:t>
      </w:r>
    </w:p>
    <w:p>
      <w:pPr>
        <w:adjustRightInd w:val="0"/>
        <w:snapToGrid w:val="0"/>
        <w:spacing w:line="58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08:30—10:00《职业能力倾向测验》</w:t>
      </w:r>
    </w:p>
    <w:p>
      <w:pPr>
        <w:adjustRightInd w:val="0"/>
        <w:snapToGrid w:val="0"/>
        <w:spacing w:line="580" w:lineRule="exact"/>
        <w:ind w:firstLine="640" w:firstLineChars="200"/>
        <w:outlineLvl w:val="0"/>
        <w:rPr>
          <w:rFonts w:ascii="Times New Roman" w:hAnsi="Times New Roman" w:eastAsia="方正仿宋_GBK"/>
          <w:sz w:val="32"/>
          <w:szCs w:val="32"/>
        </w:rPr>
      </w:pPr>
      <w:r>
        <w:rPr>
          <w:rFonts w:ascii="Times New Roman" w:hAnsi="Times New Roman" w:eastAsia="方正仿宋_GBK"/>
          <w:sz w:val="32"/>
          <w:szCs w:val="32"/>
        </w:rPr>
        <w:t>10:00—12:00《综合应用能力》</w:t>
      </w:r>
    </w:p>
    <w:p>
      <w:pPr>
        <w:adjustRightInd w:val="0"/>
        <w:snapToGrid w:val="0"/>
        <w:spacing w:line="580" w:lineRule="exact"/>
        <w:ind w:firstLine="640" w:firstLineChars="200"/>
        <w:outlineLvl w:val="0"/>
        <w:rPr>
          <w:rFonts w:hint="eastAsia" w:ascii="Times New Roman" w:hAnsi="Times New Roman" w:eastAsia="方正仿宋_GBK"/>
          <w:sz w:val="32"/>
          <w:szCs w:val="32"/>
          <w:lang w:eastAsia="zh-CN"/>
        </w:rPr>
      </w:pPr>
      <w:r>
        <w:rPr>
          <w:rFonts w:ascii="Times New Roman" w:hAnsi="Times New Roman" w:eastAsia="方正仿宋_GBK"/>
          <w:sz w:val="32"/>
          <w:szCs w:val="32"/>
        </w:rPr>
        <w:t>本次笔试两科考试时间不间断，考生提前60分钟凭准考证、身份证进入各考点，提前30分钟进入考场；开考后30分钟未进入考点者，视为自动放弃笔试资格；本次笔试不得提前交卷。具体时间和考点地址以准考证上为准。</w:t>
      </w:r>
      <w:r>
        <w:rPr>
          <w:rFonts w:hint="default" w:ascii="Times New Roman" w:hAnsi="Times New Roman" w:eastAsia="方正仿宋_GBK" w:cs="Times New Roman"/>
          <w:bCs/>
          <w:color w:val="auto"/>
          <w:sz w:val="32"/>
          <w:szCs w:val="32"/>
          <w:shd w:val="clear" w:color="auto" w:fill="auto"/>
        </w:rPr>
        <w:t>考核招聘紧缺优秀人才</w:t>
      </w:r>
      <w:r>
        <w:rPr>
          <w:rFonts w:hint="eastAsia" w:ascii="Times New Roman" w:hAnsi="Times New Roman" w:eastAsia="方正仿宋_GBK" w:cs="Times New Roman"/>
          <w:bCs/>
          <w:color w:val="auto"/>
          <w:sz w:val="32"/>
          <w:szCs w:val="32"/>
          <w:shd w:val="clear" w:color="auto" w:fill="auto"/>
          <w:lang w:eastAsia="zh-CN"/>
        </w:rPr>
        <w:t>笔试只考第一科</w:t>
      </w:r>
      <w:r>
        <w:rPr>
          <w:rFonts w:ascii="Times New Roman" w:hAnsi="Times New Roman" w:eastAsia="方正仿宋_GBK"/>
          <w:sz w:val="32"/>
          <w:szCs w:val="32"/>
        </w:rPr>
        <w:t>《职业能力倾向测验》</w:t>
      </w:r>
      <w:r>
        <w:rPr>
          <w:rFonts w:hint="eastAsia" w:ascii="Times New Roman" w:hAnsi="Times New Roman" w:eastAsia="方正仿宋_GBK"/>
          <w:sz w:val="32"/>
          <w:szCs w:val="32"/>
          <w:lang w:eastAsia="zh-CN"/>
        </w:rPr>
        <w:t>。</w:t>
      </w:r>
    </w:p>
    <w:p>
      <w:pPr>
        <w:adjustRightInd w:val="0"/>
        <w:spacing w:line="594" w:lineRule="exact"/>
        <w:ind w:firstLine="640" w:firstLineChars="200"/>
        <w:outlineLvl w:val="0"/>
        <w:rPr>
          <w:rFonts w:ascii="Times New Roman" w:hAnsi="Times New Roman" w:eastAsia="方正楷体_GBK"/>
          <w:sz w:val="32"/>
          <w:szCs w:val="32"/>
        </w:rPr>
      </w:pPr>
      <w:r>
        <w:rPr>
          <w:rFonts w:ascii="Times New Roman" w:hAnsi="Times New Roman" w:eastAsia="方正楷体_GBK"/>
          <w:sz w:val="32"/>
          <w:szCs w:val="32"/>
        </w:rPr>
        <w:t>（二）考点安排</w:t>
      </w:r>
    </w:p>
    <w:p>
      <w:pPr>
        <w:adjustRightInd w:val="0"/>
        <w:spacing w:line="56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本次笔试共设置</w:t>
      </w:r>
      <w:r>
        <w:rPr>
          <w:rFonts w:hint="eastAsia" w:ascii="Times New Roman" w:hAnsi="Times New Roman" w:eastAsia="方正仿宋_GBK"/>
          <w:sz w:val="32"/>
          <w:szCs w:val="32"/>
          <w:lang w:val="en-US" w:eastAsia="zh-CN"/>
        </w:rPr>
        <w:t>3</w:t>
      </w:r>
      <w:r>
        <w:rPr>
          <w:rFonts w:ascii="Times New Roman" w:hAnsi="Times New Roman" w:eastAsia="方正仿宋_GBK"/>
          <w:sz w:val="32"/>
          <w:szCs w:val="32"/>
        </w:rPr>
        <w:t>个考点：</w:t>
      </w:r>
    </w:p>
    <w:p>
      <w:pPr>
        <w:adjustRightInd w:val="0"/>
        <w:spacing w:line="56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1.重庆市永川区职业教育中心：重庆市永川区龙马大道1001号</w:t>
      </w:r>
    </w:p>
    <w:p>
      <w:pPr>
        <w:jc w:val="both"/>
        <w:rPr>
          <w:rFonts w:ascii="Times New Roman" w:hAnsi="Times New Roman" w:eastAsia="方正仿宋_GBK"/>
          <w:sz w:val="32"/>
          <w:szCs w:val="32"/>
        </w:rPr>
      </w:pPr>
      <w:r>
        <w:rPr>
          <w:rFonts w:ascii="Times New Roman" w:hAnsi="Times New Roman" w:eastAsia="方正仿宋_GBK"/>
          <w:sz w:val="32"/>
          <w:szCs w:val="32"/>
        </w:rPr>
        <w:drawing>
          <wp:inline distT="0" distB="0" distL="114300" distR="114300">
            <wp:extent cx="5307965" cy="2717165"/>
            <wp:effectExtent l="0" t="0" r="6985" b="6985"/>
            <wp:docPr id="1" name="图片 1" descr="C:\Users\Administrator\Desktop\168137089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681370898248.jpg"/>
                    <pic:cNvPicPr>
                      <a:picLocks noChangeAspect="1"/>
                    </pic:cNvPicPr>
                  </pic:nvPicPr>
                  <pic:blipFill>
                    <a:blip r:embed="rId4"/>
                    <a:stretch>
                      <a:fillRect/>
                    </a:stretch>
                  </pic:blipFill>
                  <pic:spPr>
                    <a:xfrm>
                      <a:off x="0" y="0"/>
                      <a:ext cx="5307965" cy="2717165"/>
                    </a:xfrm>
                    <a:prstGeom prst="rect">
                      <a:avLst/>
                    </a:prstGeom>
                    <a:noFill/>
                    <a:ln>
                      <a:noFill/>
                    </a:ln>
                  </pic:spPr>
                </pic:pic>
              </a:graphicData>
            </a:graphic>
          </wp:inline>
        </w:drawing>
      </w:r>
    </w:p>
    <w:p>
      <w:pPr>
        <w:ind w:firstLine="640" w:firstLineChars="200"/>
        <w:jc w:val="left"/>
        <w:rPr>
          <w:rFonts w:ascii="Times New Roman" w:hAnsi="Times New Roman" w:eastAsia="方正仿宋_GBK"/>
          <w:sz w:val="32"/>
          <w:szCs w:val="32"/>
        </w:rPr>
      </w:pPr>
    </w:p>
    <w:p>
      <w:pPr>
        <w:ind w:firstLine="640" w:firstLineChars="200"/>
        <w:jc w:val="left"/>
        <w:rPr>
          <w:rFonts w:hint="default" w:ascii="Times New Roman" w:hAnsi="Times New Roman" w:eastAsia="方正仿宋_GBK" w:cs="Times New Roman"/>
          <w:sz w:val="32"/>
          <w:szCs w:val="32"/>
          <w:lang w:val="en-US" w:eastAsia="zh-CN"/>
        </w:rPr>
      </w:pPr>
      <w:r>
        <w:rPr>
          <w:rFonts w:ascii="Times New Roman" w:hAnsi="Times New Roman" w:eastAsia="方正仿宋_GBK"/>
          <w:sz w:val="32"/>
          <w:szCs w:val="32"/>
        </w:rPr>
        <w:t>2.</w:t>
      </w:r>
      <w:r>
        <w:rPr>
          <w:rFonts w:hint="default" w:ascii="Times New Roman" w:hAnsi="Times New Roman" w:eastAsia="方正仿宋_GBK" w:cs="Times New Roman"/>
          <w:sz w:val="32"/>
          <w:szCs w:val="32"/>
          <w:lang w:val="en-US" w:eastAsia="zh-CN"/>
        </w:rPr>
        <w:t>重庆市永川中学校（老校区）：重庆市永川区迎宾大道259号</w:t>
      </w:r>
    </w:p>
    <w:p>
      <w:pPr>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drawing>
          <wp:inline distT="0" distB="0" distL="114300" distR="114300">
            <wp:extent cx="5274310" cy="3372485"/>
            <wp:effectExtent l="0" t="0" r="2540" b="18415"/>
            <wp:docPr id="2" name="图片 1" descr="D:\UserData\Personal\WeChat Files\wxid_lzoxx6uhv20d12\FileStorage\Temp\168171388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UserData\Personal\WeChat Files\wxid_lzoxx6uhv20d12\FileStorage\Temp\1681713881672.jpg"/>
                    <pic:cNvPicPr>
                      <a:picLocks noChangeAspect="1"/>
                    </pic:cNvPicPr>
                  </pic:nvPicPr>
                  <pic:blipFill>
                    <a:blip r:embed="rId5"/>
                    <a:stretch>
                      <a:fillRect/>
                    </a:stretch>
                  </pic:blipFill>
                  <pic:spPr>
                    <a:xfrm>
                      <a:off x="0" y="0"/>
                      <a:ext cx="5274310" cy="3372485"/>
                    </a:xfrm>
                    <a:prstGeom prst="rect">
                      <a:avLst/>
                    </a:prstGeom>
                    <a:noFill/>
                    <a:ln>
                      <a:noFill/>
                    </a:ln>
                  </pic:spPr>
                </pic:pic>
              </a:graphicData>
            </a:graphic>
          </wp:inline>
        </w:drawing>
      </w:r>
    </w:p>
    <w:p>
      <w:pPr>
        <w:jc w:val="left"/>
        <w:rPr>
          <w:rFonts w:hint="eastAsia" w:ascii="Times New Roman" w:hAnsi="Times New Roman" w:eastAsia="方正仿宋_GBK" w:cs="Times New Roman"/>
          <w:sz w:val="32"/>
          <w:szCs w:val="32"/>
          <w:lang w:val="en-US" w:eastAsia="zh-CN"/>
        </w:rPr>
      </w:pPr>
    </w:p>
    <w:p>
      <w:pPr>
        <w:jc w:val="left"/>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重庆市永川区兴龙湖中学校：重庆市永川区瑞龙路168号</w:t>
      </w:r>
    </w:p>
    <w:p>
      <w:pPr>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drawing>
          <wp:inline distT="0" distB="0" distL="114300" distR="114300">
            <wp:extent cx="5274310" cy="3529330"/>
            <wp:effectExtent l="0" t="0" r="2540" b="13970"/>
            <wp:docPr id="3" name="图片 2" descr="D:\UserData\Personal\WeChat Files\wxid_lzoxx6uhv20d12\FileStorage\Temp\168171396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UserData\Personal\WeChat Files\wxid_lzoxx6uhv20d12\FileStorage\Temp\1681713961664.jpg"/>
                    <pic:cNvPicPr>
                      <a:picLocks noChangeAspect="1"/>
                    </pic:cNvPicPr>
                  </pic:nvPicPr>
                  <pic:blipFill>
                    <a:blip r:embed="rId6"/>
                    <a:stretch>
                      <a:fillRect/>
                    </a:stretch>
                  </pic:blipFill>
                  <pic:spPr>
                    <a:xfrm>
                      <a:off x="0" y="0"/>
                      <a:ext cx="5274310" cy="3529330"/>
                    </a:xfrm>
                    <a:prstGeom prst="rect">
                      <a:avLst/>
                    </a:prstGeom>
                    <a:noFill/>
                    <a:ln>
                      <a:noFill/>
                    </a:ln>
                  </pic:spPr>
                </pic:pic>
              </a:graphicData>
            </a:graphic>
          </wp:inline>
        </w:drawing>
      </w:r>
    </w:p>
    <w:p>
      <w:pPr>
        <w:spacing w:line="594" w:lineRule="exact"/>
        <w:ind w:firstLine="640" w:firstLineChars="200"/>
        <w:rPr>
          <w:rFonts w:ascii="Times New Roman" w:hAnsi="方正黑体_GBK" w:eastAsia="方正黑体_GBK"/>
          <w:sz w:val="32"/>
          <w:szCs w:val="32"/>
        </w:rPr>
      </w:pPr>
      <w:r>
        <w:rPr>
          <w:rFonts w:hint="eastAsia" w:ascii="Times New Roman" w:hAnsi="方正黑体_GBK" w:eastAsia="方正黑体_GBK"/>
          <w:sz w:val="32"/>
          <w:szCs w:val="32"/>
        </w:rPr>
        <w:t>二、考试注意事项</w:t>
      </w:r>
    </w:p>
    <w:p>
      <w:pPr>
        <w:spacing w:line="594" w:lineRule="exact"/>
        <w:ind w:firstLine="640" w:firstLineChars="200"/>
        <w:rPr>
          <w:rFonts w:ascii="方正仿宋_GBK" w:hAnsi="微软雅黑" w:eastAsia="方正仿宋_GBK"/>
          <w:color w:val="222222"/>
          <w:spacing w:val="6"/>
          <w:sz w:val="32"/>
          <w:szCs w:val="32"/>
          <w:shd w:val="clear" w:color="auto" w:fill="FFFFFF"/>
        </w:rPr>
      </w:pPr>
      <w:r>
        <w:rPr>
          <w:rFonts w:hint="eastAsia" w:ascii="方正仿宋_GBK" w:hAnsi="方正黑体_GBK" w:eastAsia="方正仿宋_GBK"/>
          <w:sz w:val="32"/>
          <w:szCs w:val="32"/>
        </w:rPr>
        <w:t>（一）</w:t>
      </w:r>
      <w:r>
        <w:rPr>
          <w:rFonts w:hint="eastAsia" w:ascii="方正仿宋_GBK" w:hAnsi="微软雅黑" w:eastAsia="方正仿宋_GBK"/>
          <w:color w:val="222222"/>
          <w:spacing w:val="6"/>
          <w:sz w:val="32"/>
          <w:szCs w:val="32"/>
          <w:shd w:val="clear" w:color="auto" w:fill="FFFFFF"/>
        </w:rPr>
        <w:t>请广大考生考前务必打印好准考证，仔细核对准考证上的信息，认真阅读准考证上的注意事项，考试当天仅凭准考证、本人有效居民身份证（与报名时一致）进入考场，如身份证遗失或过期，请尽快到公安机关补办临时身份证。</w:t>
      </w:r>
      <w:r>
        <w:rPr>
          <w:rFonts w:ascii="Times New Roman" w:hAnsi="方正仿宋_GBK" w:eastAsia="方正仿宋_GBK"/>
          <w:sz w:val="32"/>
          <w:szCs w:val="32"/>
        </w:rPr>
        <w:t>考生自备笔试所需的黑色中性笔、</w:t>
      </w:r>
      <w:r>
        <w:rPr>
          <w:rFonts w:ascii="Times New Roman" w:hAnsi="Times New Roman" w:eastAsia="方正仿宋_GBK"/>
          <w:sz w:val="32"/>
          <w:szCs w:val="32"/>
        </w:rPr>
        <w:t>2B</w:t>
      </w:r>
      <w:r>
        <w:rPr>
          <w:rFonts w:ascii="Times New Roman" w:hAnsi="方正仿宋_GBK" w:eastAsia="方正仿宋_GBK"/>
          <w:sz w:val="32"/>
          <w:szCs w:val="32"/>
        </w:rPr>
        <w:t>铅笔、橡皮等文具</w:t>
      </w:r>
      <w:r>
        <w:rPr>
          <w:rFonts w:hint="eastAsia" w:ascii="Times New Roman" w:hAnsi="方正仿宋_GBK" w:eastAsia="方正仿宋_GBK"/>
          <w:sz w:val="32"/>
          <w:szCs w:val="32"/>
        </w:rPr>
        <w:t>，</w:t>
      </w:r>
      <w:r>
        <w:rPr>
          <w:rFonts w:hint="eastAsia" w:ascii="方正仿宋_GBK" w:hAnsi="微软雅黑" w:eastAsia="方正仿宋_GBK"/>
          <w:color w:val="222222"/>
          <w:spacing w:val="6"/>
          <w:sz w:val="32"/>
          <w:szCs w:val="32"/>
          <w:shd w:val="clear" w:color="auto" w:fill="FFFFFF"/>
        </w:rPr>
        <w:t>考前60分钟进入考点，对号入座。考试开始30分钟后，不得入场。</w:t>
      </w:r>
    </w:p>
    <w:p>
      <w:pPr>
        <w:spacing w:line="594" w:lineRule="exact"/>
        <w:ind w:firstLine="664" w:firstLineChars="200"/>
        <w:rPr>
          <w:rFonts w:ascii="方正仿宋_GBK" w:hAnsi="微软雅黑" w:eastAsia="方正仿宋_GBK"/>
          <w:color w:val="222222"/>
          <w:spacing w:val="6"/>
          <w:sz w:val="32"/>
          <w:szCs w:val="32"/>
          <w:shd w:val="clear" w:color="auto" w:fill="FFFFFF"/>
        </w:rPr>
      </w:pPr>
      <w:r>
        <w:rPr>
          <w:rFonts w:hint="eastAsia" w:ascii="方正仿宋_GBK" w:hAnsi="微软雅黑" w:eastAsia="方正仿宋_GBK"/>
          <w:color w:val="222222"/>
          <w:spacing w:val="6"/>
          <w:sz w:val="32"/>
          <w:szCs w:val="32"/>
          <w:shd w:val="clear" w:color="auto" w:fill="FFFFFF"/>
        </w:rPr>
        <w:t>（二）</w:t>
      </w:r>
      <w:r>
        <w:rPr>
          <w:rFonts w:ascii="Times New Roman" w:hAnsi="方正仿宋_GBK" w:eastAsia="方正仿宋_GBK"/>
          <w:sz w:val="32"/>
          <w:szCs w:val="32"/>
        </w:rPr>
        <w:t>请各位考生妥善保管</w:t>
      </w:r>
      <w:r>
        <w:rPr>
          <w:rFonts w:ascii="Times New Roman" w:hAnsi="方正仿宋_GBK" w:eastAsia="方正仿宋_GBK"/>
          <w:b/>
          <w:sz w:val="32"/>
          <w:szCs w:val="32"/>
        </w:rPr>
        <w:t>准考证</w:t>
      </w:r>
      <w:r>
        <w:rPr>
          <w:rFonts w:ascii="Times New Roman" w:hAnsi="方正仿宋_GBK" w:eastAsia="方正仿宋_GBK"/>
          <w:sz w:val="32"/>
          <w:szCs w:val="32"/>
        </w:rPr>
        <w:t>，后续成绩查询、资格复审等环节需要使用。</w:t>
      </w:r>
    </w:p>
    <w:p>
      <w:pPr>
        <w:spacing w:line="594" w:lineRule="exact"/>
        <w:ind w:firstLine="664" w:firstLineChars="200"/>
        <w:rPr>
          <w:rFonts w:ascii="方正仿宋_GBK" w:hAnsi="微软雅黑" w:eastAsia="方正仿宋_GBK"/>
          <w:color w:val="222222"/>
          <w:spacing w:val="6"/>
          <w:sz w:val="32"/>
          <w:szCs w:val="32"/>
          <w:shd w:val="clear" w:color="auto" w:fill="FFFFFF"/>
        </w:rPr>
      </w:pPr>
      <w:r>
        <w:rPr>
          <w:rFonts w:hint="eastAsia" w:ascii="方正仿宋_GBK" w:hAnsi="微软雅黑" w:eastAsia="方正仿宋_GBK"/>
          <w:color w:val="222222"/>
          <w:spacing w:val="6"/>
          <w:sz w:val="32"/>
          <w:szCs w:val="32"/>
          <w:shd w:val="clear" w:color="auto" w:fill="FFFFFF"/>
        </w:rPr>
        <w:t>（三）考生进入考场要逐一进行安全检查，请尽量不要穿戴含有金属的衣物或饰品。</w:t>
      </w:r>
    </w:p>
    <w:p>
      <w:pPr>
        <w:spacing w:line="594" w:lineRule="exact"/>
        <w:ind w:firstLine="664" w:firstLineChars="200"/>
        <w:rPr>
          <w:rFonts w:ascii="方正仿宋_GBK" w:hAnsi="微软雅黑" w:eastAsia="方正仿宋_GBK"/>
          <w:color w:val="222222"/>
          <w:spacing w:val="6"/>
          <w:sz w:val="32"/>
          <w:szCs w:val="32"/>
          <w:shd w:val="clear" w:color="auto" w:fill="FFFFFF"/>
        </w:rPr>
      </w:pPr>
      <w:r>
        <w:rPr>
          <w:rFonts w:hint="eastAsia" w:ascii="方正仿宋_GBK" w:hAnsi="微软雅黑" w:eastAsia="方正仿宋_GBK"/>
          <w:color w:val="222222"/>
          <w:spacing w:val="6"/>
          <w:sz w:val="32"/>
          <w:szCs w:val="32"/>
          <w:shd w:val="clear" w:color="auto" w:fill="FFFFFF"/>
        </w:rPr>
        <w:t>（四）考生必须服从监考人员管理，严禁扰乱考场秩序。</w:t>
      </w:r>
    </w:p>
    <w:p>
      <w:pPr>
        <w:spacing w:line="580" w:lineRule="exact"/>
        <w:ind w:firstLine="664" w:firstLineChars="200"/>
        <w:rPr>
          <w:rFonts w:ascii="方正仿宋_GBK" w:hAnsi="微软雅黑" w:eastAsia="方正仿宋_GBK"/>
          <w:color w:val="222222"/>
          <w:spacing w:val="6"/>
          <w:sz w:val="32"/>
          <w:szCs w:val="32"/>
          <w:shd w:val="clear" w:color="auto" w:fill="FFFFFF"/>
        </w:rPr>
      </w:pPr>
      <w:r>
        <w:rPr>
          <w:rFonts w:hint="eastAsia" w:ascii="方正仿宋_GBK" w:hAnsi="微软雅黑" w:eastAsia="方正仿宋_GBK"/>
          <w:color w:val="222222"/>
          <w:spacing w:val="6"/>
          <w:sz w:val="32"/>
          <w:szCs w:val="32"/>
          <w:shd w:val="clear" w:color="auto" w:fill="FFFFFF"/>
        </w:rPr>
        <w:t>（五）请勿违纪违规。考场均安装高清视频监控，全程录像。考试期间，人社部门将联合公安机关、无线电管理等部门，对考场及周边环境进行严密监测，严厉打击考试作弊行为。任何人不得以任何方式或理由损坏、撕毁试卷题本、答题卡；严禁抄录、复制、传播试题内容。请各位考生珍惜机会、诚信参考，严格遵守考试纪律，不带违禁物品，不做违纪之事，不抱侥幸心理，不搞作假舞弊。对违纪违规者，将视情节按《中华人民共和国刑法修正案（九）》和《</w:t>
      </w:r>
      <w:r>
        <w:rPr>
          <w:rFonts w:ascii="方正仿宋_GBK" w:hAnsi="微软雅黑" w:eastAsia="方正仿宋_GBK"/>
          <w:color w:val="222222"/>
          <w:spacing w:val="6"/>
          <w:sz w:val="32"/>
          <w:szCs w:val="32"/>
          <w:shd w:val="clear" w:color="auto" w:fill="FFFFFF"/>
        </w:rPr>
        <w:t>事业单位公开招聘违纪违规行为处理规定</w:t>
      </w:r>
      <w:r>
        <w:rPr>
          <w:rFonts w:hint="eastAsia" w:ascii="方正仿宋_GBK" w:hAnsi="微软雅黑" w:eastAsia="方正仿宋_GBK"/>
          <w:color w:val="222222"/>
          <w:spacing w:val="6"/>
          <w:sz w:val="32"/>
          <w:szCs w:val="32"/>
          <w:shd w:val="clear" w:color="auto" w:fill="FFFFFF"/>
        </w:rPr>
        <w:t>》有关规定处理。因不遵守考试规定或个人疏忽失误不能顺利参加笔试所带来的一切后果由本人自行承担。</w:t>
      </w:r>
    </w:p>
    <w:p>
      <w:pPr>
        <w:spacing w:line="580" w:lineRule="exact"/>
        <w:ind w:firstLine="640" w:firstLineChars="200"/>
        <w:rPr>
          <w:rFonts w:ascii="Times New Roman" w:hAnsi="Times New Roman" w:eastAsia="方正黑体_GBK"/>
          <w:sz w:val="32"/>
          <w:szCs w:val="32"/>
        </w:rPr>
      </w:pPr>
      <w:r>
        <w:rPr>
          <w:rFonts w:ascii="Times New Roman" w:hAnsi="方正黑体_GBK" w:eastAsia="方正黑体_GBK"/>
          <w:sz w:val="32"/>
          <w:szCs w:val="32"/>
        </w:rPr>
        <w:t>三、交通提示</w:t>
      </w:r>
    </w:p>
    <w:p>
      <w:pPr>
        <w:spacing w:line="580" w:lineRule="exact"/>
        <w:rPr>
          <w:rFonts w:ascii="Times New Roman" w:hAnsi="Times New Roman" w:eastAsia="方正楷体_GBK"/>
          <w:sz w:val="32"/>
          <w:szCs w:val="32"/>
        </w:rPr>
      </w:pPr>
      <w:r>
        <w:rPr>
          <w:rFonts w:ascii="Times New Roman" w:hAnsi="Times New Roman" w:eastAsia="方正仿宋_GBK"/>
          <w:sz w:val="32"/>
          <w:szCs w:val="32"/>
        </w:rPr>
        <w:t xml:space="preserve">  </w:t>
      </w:r>
      <w:r>
        <w:rPr>
          <w:rFonts w:ascii="Times New Roman" w:hAnsi="Times New Roman" w:eastAsia="方正楷体_GBK"/>
          <w:sz w:val="32"/>
          <w:szCs w:val="32"/>
        </w:rPr>
        <w:t xml:space="preserve">  （一）前往各考点方式</w:t>
      </w:r>
    </w:p>
    <w:p>
      <w:pPr>
        <w:spacing w:line="580" w:lineRule="exact"/>
        <w:ind w:firstLine="643" w:firstLineChars="200"/>
        <w:rPr>
          <w:rFonts w:ascii="Times New Roman" w:hAnsi="Times New Roman" w:eastAsia="方正仿宋_GBK"/>
          <w:b/>
          <w:bCs/>
          <w:sz w:val="32"/>
          <w:szCs w:val="32"/>
        </w:rPr>
      </w:pPr>
      <w:r>
        <w:rPr>
          <w:rFonts w:ascii="Times New Roman" w:hAnsi="Times New Roman" w:eastAsia="方正仿宋_GBK"/>
          <w:b/>
          <w:bCs/>
          <w:sz w:val="32"/>
          <w:szCs w:val="32"/>
        </w:rPr>
        <w:t>1.</w:t>
      </w:r>
      <w:r>
        <w:rPr>
          <w:rFonts w:hint="eastAsia" w:ascii="Times New Roman" w:hAnsi="Times New Roman" w:eastAsia="方正仿宋_GBK"/>
          <w:b/>
          <w:bCs/>
          <w:sz w:val="32"/>
          <w:szCs w:val="32"/>
        </w:rPr>
        <w:t xml:space="preserve"> </w:t>
      </w:r>
      <w:r>
        <w:rPr>
          <w:rFonts w:ascii="Times New Roman" w:hAnsi="Times New Roman" w:eastAsia="方正仿宋_GBK"/>
          <w:b/>
          <w:bCs/>
          <w:sz w:val="32"/>
          <w:szCs w:val="32"/>
        </w:rPr>
        <w:t>重庆市永川区职业教育中心考点</w:t>
      </w:r>
    </w:p>
    <w:p>
      <w:pPr>
        <w:spacing w:line="58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（1）自驾：请使用手机导航到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重庆市永川区职业教育中心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（重庆市永川区龙马大道1001号），</w:t>
      </w:r>
      <w:r>
        <w:rPr>
          <w:rFonts w:ascii="Times New Roman" w:hAnsi="方正仿宋_GBK" w:eastAsia="方正仿宋_GBK"/>
          <w:b/>
          <w:bCs/>
          <w:sz w:val="32"/>
          <w:szCs w:val="32"/>
        </w:rPr>
        <w:t>考点附近无停车场地，不宜停车，请考生慎重选择</w:t>
      </w:r>
      <w:r>
        <w:rPr>
          <w:rFonts w:ascii="Times New Roman" w:hAnsi="方正仿宋_GBK" w:eastAsia="方正仿宋_GBK"/>
          <w:sz w:val="32"/>
          <w:szCs w:val="32"/>
        </w:rPr>
        <w:t>；</w:t>
      </w:r>
    </w:p>
    <w:p>
      <w:pPr>
        <w:spacing w:line="58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（2）出租车或网约车：永川城区内搭乘出租车或滴滴等网约车到</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重庆市永川区职业教育中心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，费用约13-</w:t>
      </w:r>
      <w:r>
        <w:rPr>
          <w:rFonts w:hint="eastAsia" w:ascii="Times New Roman" w:hAnsi="Times New Roman" w:eastAsia="方正仿宋_GBK"/>
          <w:sz w:val="32"/>
          <w:szCs w:val="32"/>
          <w:lang w:val="en-US" w:eastAsia="zh-CN"/>
        </w:rPr>
        <w:t>2</w:t>
      </w:r>
      <w:r>
        <w:rPr>
          <w:rFonts w:ascii="Times New Roman" w:hAnsi="Times New Roman" w:eastAsia="方正仿宋_GBK"/>
          <w:sz w:val="32"/>
          <w:szCs w:val="32"/>
        </w:rPr>
        <w:t>0元；</w:t>
      </w:r>
    </w:p>
    <w:p>
      <w:pPr>
        <w:spacing w:line="52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（3）公交车</w:t>
      </w:r>
    </w:p>
    <w:p>
      <w:pPr>
        <w:spacing w:line="52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建议使用手机导航</w:t>
      </w:r>
      <w:r>
        <w:rPr>
          <w:rFonts w:hint="eastAsia" w:ascii="Times New Roman" w:hAnsi="Times New Roman" w:eastAsia="方正仿宋_GBK"/>
          <w:sz w:val="32"/>
          <w:szCs w:val="32"/>
          <w:lang w:eastAsia="zh-CN"/>
        </w:rPr>
        <w:t>到“</w:t>
      </w:r>
      <w:r>
        <w:rPr>
          <w:rFonts w:ascii="Times New Roman" w:hAnsi="Times New Roman" w:eastAsia="方正仿宋_GBK"/>
          <w:sz w:val="32"/>
          <w:szCs w:val="32"/>
        </w:rPr>
        <w:t>重庆市永川区职业教育中心</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（重庆市永川区龙马大道1001号），选择出行方式</w:t>
      </w:r>
      <w:r>
        <w:rPr>
          <w:rFonts w:hint="eastAsia" w:ascii="Times New Roman" w:hAnsi="Times New Roman" w:eastAsia="方正仿宋_GBK"/>
          <w:sz w:val="32"/>
          <w:szCs w:val="32"/>
          <w:lang w:eastAsia="zh-CN"/>
        </w:rPr>
        <w:t>为“</w:t>
      </w:r>
      <w:r>
        <w:rPr>
          <w:rFonts w:ascii="Times New Roman" w:hAnsi="Times New Roman" w:eastAsia="方正仿宋_GBK"/>
          <w:sz w:val="32"/>
          <w:szCs w:val="32"/>
        </w:rPr>
        <w:t>公交地铁或公共交通</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。以下是两条公交线路简要情况：</w:t>
      </w:r>
    </w:p>
    <w:p>
      <w:pPr>
        <w:spacing w:line="52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108路（永济食品——职教中心），全程：16.5km，运行时间：6:20—22:00，票价:2元；</w:t>
      </w:r>
    </w:p>
    <w:p>
      <w:pPr>
        <w:spacing w:line="52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301路（昌州古城——职教中心），全程：15.8km，运行时间：7:00—20:00，票价:2元。</w:t>
      </w:r>
    </w:p>
    <w:p>
      <w:pPr>
        <w:spacing w:line="520" w:lineRule="exact"/>
        <w:ind w:firstLine="640" w:firstLineChars="200"/>
        <w:rPr>
          <w:rFonts w:ascii="Times New Roman" w:hAnsi="Times New Roman" w:eastAsia="方正仿宋_GBK"/>
          <w:b/>
          <w:bCs/>
          <w:sz w:val="32"/>
          <w:szCs w:val="32"/>
        </w:rPr>
      </w:pPr>
      <w:r>
        <w:rPr>
          <w:rFonts w:hint="eastAsia" w:ascii="Times New Roman" w:hAnsi="Times New Roman" w:eastAsia="方正仿宋_GBK"/>
          <w:sz w:val="32"/>
          <w:szCs w:val="32"/>
          <w:lang w:val="en-US" w:eastAsia="zh-CN"/>
        </w:rPr>
        <w:t>2.</w:t>
      </w:r>
      <w:r>
        <w:rPr>
          <w:rFonts w:hint="default" w:ascii="Times New Roman" w:hAnsi="Times New Roman" w:eastAsia="方正仿宋_GBK" w:cs="Times New Roman"/>
          <w:b/>
          <w:bCs/>
          <w:sz w:val="32"/>
          <w:szCs w:val="32"/>
        </w:rPr>
        <w:t>其他</w:t>
      </w:r>
      <w:r>
        <w:rPr>
          <w:rFonts w:hint="eastAsia" w:ascii="Times New Roman" w:hAnsi="Times New Roman" w:eastAsia="方正仿宋_GBK" w:cs="Times New Roman"/>
          <w:b/>
          <w:bCs/>
          <w:sz w:val="32"/>
          <w:szCs w:val="32"/>
          <w:lang w:eastAsia="zh-CN"/>
        </w:rPr>
        <w:t>两</w:t>
      </w:r>
      <w:r>
        <w:rPr>
          <w:rFonts w:hint="default" w:ascii="Times New Roman" w:hAnsi="Times New Roman" w:eastAsia="方正仿宋_GBK" w:cs="Times New Roman"/>
          <w:b/>
          <w:bCs/>
          <w:sz w:val="32"/>
          <w:szCs w:val="32"/>
        </w:rPr>
        <w:t>个考点</w:t>
      </w:r>
    </w:p>
    <w:p>
      <w:pPr>
        <w:spacing w:line="520" w:lineRule="exact"/>
        <w:ind w:firstLine="640" w:firstLineChars="200"/>
        <w:rPr>
          <w:rFonts w:ascii="Times New Roman" w:hAnsi="Times New Roman" w:eastAsia="方正仿宋_GBK"/>
          <w:sz w:val="32"/>
          <w:szCs w:val="32"/>
        </w:rPr>
      </w:pPr>
      <w:r>
        <w:rPr>
          <w:rFonts w:hint="default" w:ascii="Times New Roman" w:hAnsi="Times New Roman" w:eastAsia="方正仿宋_GBK" w:cs="Times New Roman"/>
          <w:sz w:val="32"/>
          <w:szCs w:val="32"/>
        </w:rPr>
        <w:t>重庆市永川中学校（老校区）和重庆市永川区兴龙湖中学校距离永川区中心城区较近，请各位考生根据自身</w:t>
      </w:r>
      <w:r>
        <w:rPr>
          <w:rFonts w:hint="eastAsia" w:ascii="Times New Roman" w:hAnsi="Times New Roman" w:eastAsia="方正仿宋_GBK" w:cs="Times New Roman"/>
          <w:sz w:val="32"/>
          <w:szCs w:val="32"/>
          <w:lang w:eastAsia="zh-CN"/>
        </w:rPr>
        <w:t>情况</w:t>
      </w:r>
      <w:r>
        <w:rPr>
          <w:rFonts w:hint="default" w:ascii="Times New Roman" w:hAnsi="Times New Roman" w:eastAsia="方正仿宋_GBK" w:cs="Times New Roman"/>
          <w:sz w:val="32"/>
          <w:szCs w:val="32"/>
        </w:rPr>
        <w:t>，合理安排时间，乘坐相应的公交车、出租车或网约车前往</w:t>
      </w:r>
      <w:r>
        <w:rPr>
          <w:rFonts w:ascii="Times New Roman" w:hAnsi="Times New Roman" w:eastAsia="方正仿宋_GBK"/>
          <w:sz w:val="32"/>
          <w:szCs w:val="32"/>
        </w:rPr>
        <w:t>。</w:t>
      </w:r>
    </w:p>
    <w:p>
      <w:pPr>
        <w:spacing w:line="580" w:lineRule="exact"/>
        <w:ind w:firstLine="640" w:firstLineChars="200"/>
        <w:rPr>
          <w:rFonts w:ascii="Times New Roman" w:hAnsi="Times New Roman" w:eastAsia="方正仿宋_GBK"/>
          <w:sz w:val="32"/>
          <w:szCs w:val="32"/>
        </w:rPr>
      </w:pPr>
      <w:r>
        <w:rPr>
          <w:rFonts w:ascii="Times New Roman" w:hAnsi="Times New Roman" w:eastAsia="方正楷体_GBK"/>
          <w:sz w:val="32"/>
          <w:szCs w:val="32"/>
        </w:rPr>
        <w:t>（二）离开各考点方式</w:t>
      </w:r>
    </w:p>
    <w:p>
      <w:pPr>
        <w:spacing w:line="52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1.重庆市永川职业教育中心考点</w:t>
      </w:r>
    </w:p>
    <w:p>
      <w:pPr>
        <w:adjustRightInd w:val="0"/>
        <w:snapToGrid w:val="0"/>
        <w:spacing w:line="58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因该考点离中心城区较远，为给考生提供更便捷的交通服务，</w:t>
      </w:r>
      <w:r>
        <w:rPr>
          <w:rFonts w:hint="eastAsia" w:ascii="Times New Roman" w:hAnsi="Times New Roman" w:eastAsia="方正仿宋_GBK"/>
          <w:sz w:val="32"/>
          <w:szCs w:val="32"/>
          <w:lang w:val="en-US" w:eastAsia="zh-CN"/>
        </w:rPr>
        <w:t>5</w:t>
      </w:r>
      <w:r>
        <w:rPr>
          <w:rFonts w:ascii="Times New Roman" w:hAnsi="Times New Roman" w:eastAsia="方正仿宋_GBK"/>
          <w:sz w:val="32"/>
          <w:szCs w:val="32"/>
        </w:rPr>
        <w:t>月</w:t>
      </w:r>
      <w:r>
        <w:rPr>
          <w:rFonts w:hint="eastAsia" w:ascii="Times New Roman" w:hAnsi="Times New Roman" w:eastAsia="方正仿宋_GBK"/>
          <w:sz w:val="32"/>
          <w:szCs w:val="32"/>
          <w:lang w:val="en-US" w:eastAsia="zh-CN"/>
        </w:rPr>
        <w:t>25</w:t>
      </w:r>
      <w:r>
        <w:rPr>
          <w:rFonts w:ascii="Times New Roman" w:hAnsi="Times New Roman" w:eastAsia="方正仿宋_GBK"/>
          <w:sz w:val="32"/>
          <w:szCs w:val="32"/>
        </w:rPr>
        <w:t>日考试结束后，除正常运行的108路和301路公交车外，该考点校门处将增派大量的专线公交车和出租车，方便考生快速离校。</w:t>
      </w:r>
    </w:p>
    <w:p>
      <w:pPr>
        <w:adjustRightInd w:val="0"/>
        <w:snapToGrid w:val="0"/>
        <w:spacing w:line="58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专线公交路线如下：</w:t>
      </w:r>
    </w:p>
    <w:p>
      <w:pPr>
        <w:adjustRightInd w:val="0"/>
        <w:snapToGrid w:val="0"/>
        <w:spacing w:line="58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永川区职业教育中心—观音山公园—兴龙湖—和顺人家—永川高铁东站（终点站）</w:t>
      </w:r>
    </w:p>
    <w:p>
      <w:pPr>
        <w:adjustRightInd w:val="0"/>
        <w:snapToGrid w:val="0"/>
        <w:spacing w:line="580" w:lineRule="exact"/>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专线公交车在沿途公交站台均可下车，请考生提前与驾驶员沟通。</w:t>
      </w:r>
    </w:p>
    <w:p>
      <w:pPr>
        <w:adjustRightInd w:val="0"/>
        <w:snapToGrid w:val="0"/>
        <w:spacing w:line="580" w:lineRule="exact"/>
        <w:ind w:firstLine="640" w:firstLineChars="200"/>
        <w:rPr>
          <w:rFonts w:ascii="Times New Roman" w:hAnsi="Times New Roman" w:eastAsia="方正仿宋_GBK"/>
          <w:b/>
          <w:bCs/>
          <w:sz w:val="32"/>
          <w:szCs w:val="32"/>
        </w:rPr>
      </w:pPr>
      <w:r>
        <w:rPr>
          <w:rFonts w:ascii="Times New Roman" w:hAnsi="Times New Roman" w:eastAsia="方正仿宋_GBK"/>
          <w:sz w:val="32"/>
          <w:szCs w:val="32"/>
        </w:rPr>
        <w:t>2.</w:t>
      </w:r>
      <w:r>
        <w:rPr>
          <w:rFonts w:hint="default" w:ascii="Times New Roman" w:hAnsi="Times New Roman" w:eastAsia="方正仿宋_GBK" w:cs="Times New Roman"/>
          <w:b/>
          <w:bCs/>
          <w:sz w:val="32"/>
          <w:szCs w:val="32"/>
        </w:rPr>
        <w:t>其他</w:t>
      </w:r>
      <w:r>
        <w:rPr>
          <w:rFonts w:hint="eastAsia" w:ascii="Times New Roman" w:hAnsi="Times New Roman" w:eastAsia="方正仿宋_GBK" w:cs="Times New Roman"/>
          <w:b/>
          <w:bCs/>
          <w:sz w:val="32"/>
          <w:szCs w:val="32"/>
          <w:lang w:eastAsia="zh-CN"/>
        </w:rPr>
        <w:t>两</w:t>
      </w:r>
      <w:r>
        <w:rPr>
          <w:rFonts w:hint="default" w:ascii="Times New Roman" w:hAnsi="Times New Roman" w:eastAsia="方正仿宋_GBK" w:cs="Times New Roman"/>
          <w:b/>
          <w:bCs/>
          <w:sz w:val="32"/>
          <w:szCs w:val="32"/>
        </w:rPr>
        <w:t>个考点</w:t>
      </w:r>
    </w:p>
    <w:p>
      <w:pPr>
        <w:adjustRightInd w:val="0"/>
        <w:snapToGrid w:val="0"/>
        <w:spacing w:line="580" w:lineRule="exact"/>
        <w:ind w:firstLine="640" w:firstLineChars="200"/>
        <w:rPr>
          <w:rFonts w:ascii="Times New Roman" w:hAnsi="Times New Roman" w:eastAsia="方正仿宋_GBK"/>
          <w:sz w:val="32"/>
          <w:szCs w:val="32"/>
        </w:rPr>
      </w:pPr>
      <w:r>
        <w:rPr>
          <w:rFonts w:hint="default" w:ascii="Times New Roman" w:hAnsi="Times New Roman" w:eastAsia="方正仿宋_GBK" w:cs="Times New Roman"/>
          <w:sz w:val="32"/>
          <w:szCs w:val="32"/>
        </w:rPr>
        <w:t>重庆市永川中学校（老校区）和重庆市永川区兴龙湖中学校距离永川区中心城区较近，请各位考生根据自身</w:t>
      </w:r>
      <w:r>
        <w:rPr>
          <w:rFonts w:hint="eastAsia" w:ascii="Times New Roman" w:hAnsi="Times New Roman" w:eastAsia="方正仿宋_GBK" w:cs="Times New Roman"/>
          <w:sz w:val="32"/>
          <w:szCs w:val="32"/>
          <w:lang w:eastAsia="zh-CN"/>
        </w:rPr>
        <w:t>情况</w:t>
      </w:r>
      <w:r>
        <w:rPr>
          <w:rFonts w:hint="default" w:ascii="Times New Roman" w:hAnsi="Times New Roman" w:eastAsia="方正仿宋_GBK" w:cs="Times New Roman"/>
          <w:sz w:val="32"/>
          <w:szCs w:val="32"/>
        </w:rPr>
        <w:t>，合理安排时间，乘坐相应的公交车、出租车或网约车</w:t>
      </w:r>
      <w:r>
        <w:rPr>
          <w:rFonts w:hint="eastAsia" w:ascii="Times New Roman" w:hAnsi="Times New Roman" w:eastAsia="方正仿宋_GBK" w:cs="Times New Roman"/>
          <w:sz w:val="32"/>
          <w:szCs w:val="32"/>
          <w:lang w:eastAsia="zh-CN"/>
        </w:rPr>
        <w:t>离开</w:t>
      </w:r>
      <w:r>
        <w:rPr>
          <w:rFonts w:ascii="Times New Roman" w:hAnsi="Times New Roman" w:eastAsia="方正仿宋_GBK"/>
          <w:sz w:val="32"/>
          <w:szCs w:val="32"/>
        </w:rPr>
        <w:t>。</w:t>
      </w:r>
    </w:p>
    <w:p>
      <w:pPr>
        <w:spacing w:line="580" w:lineRule="exact"/>
        <w:ind w:firstLine="640" w:firstLineChars="200"/>
        <w:rPr>
          <w:rFonts w:ascii="Times New Roman" w:hAnsi="Times New Roman" w:eastAsia="方正楷体_GBK"/>
          <w:sz w:val="32"/>
          <w:szCs w:val="32"/>
        </w:rPr>
      </w:pPr>
      <w:r>
        <w:rPr>
          <w:rFonts w:ascii="Times New Roman" w:hAnsi="Times New Roman" w:eastAsia="方正楷体_GBK"/>
          <w:sz w:val="32"/>
          <w:szCs w:val="32"/>
        </w:rPr>
        <w:t>（三）注意事项</w:t>
      </w:r>
    </w:p>
    <w:p>
      <w:pPr>
        <w:spacing w:line="594" w:lineRule="exact"/>
        <w:ind w:firstLine="640" w:firstLineChars="200"/>
        <w:rPr>
          <w:rFonts w:ascii="Times New Roman" w:hAnsi="方正仿宋_GBK" w:eastAsia="方正仿宋_GBK"/>
          <w:sz w:val="32"/>
          <w:szCs w:val="32"/>
        </w:rPr>
      </w:pPr>
      <w:r>
        <w:rPr>
          <w:rFonts w:hint="eastAsia" w:ascii="Times New Roman" w:hAnsi="方正仿宋_GBK" w:eastAsia="方正仿宋_GBK"/>
          <w:sz w:val="32"/>
          <w:szCs w:val="32"/>
        </w:rPr>
        <w:t xml:space="preserve">1. </w:t>
      </w:r>
      <w:r>
        <w:rPr>
          <w:rFonts w:ascii="Times New Roman" w:hAnsi="方正仿宋_GBK" w:eastAsia="方正仿宋_GBK"/>
          <w:sz w:val="32"/>
          <w:szCs w:val="32"/>
        </w:rPr>
        <w:t>各位考生要充分考虑好交通、气候等因素，</w:t>
      </w:r>
      <w:r>
        <w:rPr>
          <w:rFonts w:ascii="Times New Roman" w:hAnsi="Times New Roman" w:eastAsia="方正仿宋_GBK"/>
          <w:sz w:val="32"/>
          <w:szCs w:val="32"/>
        </w:rPr>
        <w:t>根据自身情况，合理安排时间，</w:t>
      </w:r>
      <w:r>
        <w:rPr>
          <w:rFonts w:ascii="Times New Roman" w:hAnsi="方正仿宋_GBK" w:eastAsia="方正仿宋_GBK"/>
          <w:sz w:val="32"/>
          <w:szCs w:val="32"/>
        </w:rPr>
        <w:t>提前熟悉自己的考点位置、周边环境及乘车路线，以免考试时走错考点或考场。</w:t>
      </w:r>
      <w:r>
        <w:rPr>
          <w:rFonts w:ascii="Times New Roman" w:hAnsi="Times New Roman" w:eastAsia="方正仿宋_GBK"/>
          <w:sz w:val="32"/>
          <w:szCs w:val="32"/>
        </w:rPr>
        <w:t>超过</w:t>
      </w:r>
      <w:r>
        <w:rPr>
          <w:rFonts w:hint="eastAsia" w:ascii="Times New Roman" w:hAnsi="Times New Roman" w:eastAsia="方正仿宋_GBK"/>
          <w:sz w:val="32"/>
          <w:szCs w:val="32"/>
          <w:lang w:val="en-US" w:eastAsia="zh-CN"/>
        </w:rPr>
        <w:t>5</w:t>
      </w:r>
      <w:r>
        <w:rPr>
          <w:rFonts w:ascii="Times New Roman" w:hAnsi="Times New Roman" w:eastAsia="方正仿宋_GBK"/>
          <w:sz w:val="32"/>
          <w:szCs w:val="32"/>
        </w:rPr>
        <w:t>月</w:t>
      </w:r>
      <w:r>
        <w:rPr>
          <w:rFonts w:hint="eastAsia" w:ascii="Times New Roman" w:hAnsi="Times New Roman" w:eastAsia="方正仿宋_GBK"/>
          <w:sz w:val="32"/>
          <w:szCs w:val="32"/>
          <w:lang w:val="en-US" w:eastAsia="zh-CN"/>
        </w:rPr>
        <w:t>25</w:t>
      </w:r>
      <w:r>
        <w:rPr>
          <w:rFonts w:ascii="Times New Roman" w:hAnsi="Times New Roman" w:eastAsia="方正仿宋_GBK"/>
          <w:sz w:val="32"/>
          <w:szCs w:val="32"/>
        </w:rPr>
        <w:t>日上午9:00未进入考点者，视为自动放弃笔试资格。</w:t>
      </w:r>
    </w:p>
    <w:p>
      <w:pPr>
        <w:spacing w:line="594" w:lineRule="exact"/>
        <w:ind w:firstLine="640" w:firstLineChars="200"/>
        <w:rPr>
          <w:rFonts w:ascii="Times New Roman" w:hAnsi="方正仿宋_GBK" w:eastAsia="方正仿宋_GBK"/>
          <w:sz w:val="32"/>
          <w:szCs w:val="32"/>
        </w:rPr>
      </w:pPr>
      <w:r>
        <w:rPr>
          <w:rFonts w:hint="eastAsia" w:ascii="Times New Roman" w:hAnsi="方正仿宋_GBK" w:eastAsia="方正仿宋_GBK"/>
          <w:sz w:val="32"/>
          <w:szCs w:val="32"/>
        </w:rPr>
        <w:t>2. 请各位考生</w:t>
      </w:r>
      <w:r>
        <w:rPr>
          <w:rFonts w:ascii="Times New Roman" w:hAnsi="方正仿宋_GBK" w:eastAsia="方正仿宋_GBK"/>
          <w:sz w:val="32"/>
          <w:szCs w:val="32"/>
        </w:rPr>
        <w:t>按照《准考证》上的有关信息，考试当天请预留充足的入场检查时间，建议至少在开考前</w:t>
      </w:r>
      <w:r>
        <w:rPr>
          <w:rFonts w:ascii="Times New Roman" w:hAnsi="Times New Roman" w:eastAsia="方正仿宋_GBK"/>
          <w:sz w:val="32"/>
          <w:szCs w:val="32"/>
        </w:rPr>
        <w:t>30</w:t>
      </w:r>
      <w:r>
        <w:rPr>
          <w:rFonts w:ascii="Times New Roman" w:hAnsi="方正仿宋_GBK" w:eastAsia="方正仿宋_GBK"/>
          <w:sz w:val="32"/>
          <w:szCs w:val="32"/>
        </w:rPr>
        <w:t>分钟到达考点。</w:t>
      </w:r>
    </w:p>
    <w:p>
      <w:pPr>
        <w:spacing w:line="594" w:lineRule="exact"/>
        <w:ind w:firstLine="640" w:firstLineChars="200"/>
        <w:rPr>
          <w:rFonts w:ascii="Times New Roman" w:hAnsi="方正仿宋_GBK" w:eastAsia="方正仿宋_GBK"/>
          <w:sz w:val="32"/>
          <w:szCs w:val="32"/>
          <w:u w:val="single"/>
        </w:rPr>
      </w:pPr>
      <w:r>
        <w:rPr>
          <w:rFonts w:hint="eastAsia" w:ascii="Times New Roman" w:hAnsi="方正仿宋_GBK" w:eastAsia="方正仿宋_GBK"/>
          <w:sz w:val="32"/>
          <w:szCs w:val="32"/>
        </w:rPr>
        <w:t xml:space="preserve">3. </w:t>
      </w:r>
      <w:r>
        <w:rPr>
          <w:rFonts w:ascii="Times New Roman" w:hAnsi="Times New Roman" w:eastAsia="方正仿宋_GBK"/>
          <w:sz w:val="32"/>
          <w:szCs w:val="32"/>
        </w:rPr>
        <w:t>各位考生可在各地图软件查询公交经停站点信息，乘坐相应的公交车、出租车或网约车前往。</w:t>
      </w:r>
      <w:r>
        <w:rPr>
          <w:rFonts w:ascii="Times New Roman" w:hAnsi="方正仿宋_GBK" w:eastAsia="方正仿宋_GBK"/>
          <w:sz w:val="32"/>
          <w:szCs w:val="32"/>
          <w:u w:val="single"/>
        </w:rPr>
        <w:t>注意：</w:t>
      </w:r>
      <w:r>
        <w:rPr>
          <w:rFonts w:ascii="Times New Roman" w:hAnsi="Times New Roman" w:eastAsia="方正仿宋_GBK"/>
          <w:sz w:val="32"/>
          <w:szCs w:val="32"/>
          <w:u w:val="single"/>
        </w:rPr>
        <w:t>本次考试各考点学校不提供停车位，建议考生乘坐公共交通工具到达考点，注意交通安全，避免拥堵</w:t>
      </w:r>
      <w:r>
        <w:rPr>
          <w:rFonts w:ascii="Times New Roman" w:hAnsi="方正仿宋_GBK" w:eastAsia="方正仿宋_GBK"/>
          <w:sz w:val="32"/>
          <w:szCs w:val="32"/>
          <w:u w:val="single"/>
        </w:rPr>
        <w:t>。</w:t>
      </w:r>
    </w:p>
    <w:p>
      <w:pPr>
        <w:spacing w:line="594" w:lineRule="exact"/>
        <w:ind w:firstLine="640" w:firstLineChars="200"/>
        <w:rPr>
          <w:rFonts w:ascii="Times New Roman" w:hAnsi="Times New Roman" w:eastAsia="方正黑体_GBK"/>
          <w:sz w:val="32"/>
          <w:szCs w:val="32"/>
        </w:rPr>
      </w:pPr>
      <w:r>
        <w:rPr>
          <w:rFonts w:hint="eastAsia" w:ascii="Times New Roman" w:hAnsi="方正黑体_GBK" w:eastAsia="方正黑体_GBK"/>
          <w:sz w:val="32"/>
          <w:szCs w:val="32"/>
        </w:rPr>
        <w:t>四</w:t>
      </w:r>
      <w:r>
        <w:rPr>
          <w:rFonts w:ascii="Times New Roman" w:hAnsi="方正黑体_GBK" w:eastAsia="方正黑体_GBK"/>
          <w:sz w:val="32"/>
          <w:szCs w:val="32"/>
        </w:rPr>
        <w:t>、永川天气预报</w:t>
      </w:r>
    </w:p>
    <w:p>
      <w:pPr>
        <w:spacing w:line="594" w:lineRule="exact"/>
        <w:ind w:firstLine="640" w:firstLineChars="200"/>
        <w:rPr>
          <w:rFonts w:hint="eastAsia" w:ascii="Times New Roman" w:hAnsi="方正仿宋_GBK" w:eastAsia="方正仿宋_GBK"/>
          <w:sz w:val="32"/>
          <w:szCs w:val="32"/>
          <w:lang w:eastAsia="zh-CN"/>
        </w:rPr>
      </w:pPr>
      <w:r>
        <w:rPr>
          <w:rFonts w:hint="eastAsia" w:ascii="Times New Roman" w:hAnsi="方正仿宋_GBK" w:eastAsia="方正仿宋_GBK"/>
          <w:sz w:val="32"/>
          <w:szCs w:val="32"/>
          <w:lang w:val="en-US" w:eastAsia="zh-CN"/>
        </w:rPr>
        <w:t>5</w:t>
      </w:r>
      <w:r>
        <w:rPr>
          <w:rFonts w:ascii="Times New Roman" w:hAnsi="方正仿宋_GBK" w:eastAsia="方正仿宋_GBK"/>
          <w:sz w:val="32"/>
          <w:szCs w:val="32"/>
        </w:rPr>
        <w:t>月</w:t>
      </w:r>
      <w:r>
        <w:rPr>
          <w:rFonts w:hint="eastAsia" w:ascii="Times New Roman" w:hAnsi="方正仿宋_GBK" w:eastAsia="方正仿宋_GBK"/>
          <w:sz w:val="32"/>
          <w:szCs w:val="32"/>
          <w:lang w:val="en-US" w:eastAsia="zh-CN"/>
        </w:rPr>
        <w:t>24</w:t>
      </w:r>
      <w:r>
        <w:rPr>
          <w:rFonts w:ascii="Times New Roman" w:hAnsi="方正仿宋_GBK" w:eastAsia="方正仿宋_GBK"/>
          <w:sz w:val="32"/>
          <w:szCs w:val="32"/>
        </w:rPr>
        <w:t>日：</w:t>
      </w:r>
      <w:r>
        <w:rPr>
          <w:rFonts w:hint="eastAsia" w:ascii="Times New Roman" w:hAnsi="方正仿宋_GBK" w:eastAsia="方正仿宋_GBK"/>
          <w:sz w:val="32"/>
          <w:szCs w:val="32"/>
          <w:lang w:val="en-US" w:eastAsia="zh-CN"/>
        </w:rPr>
        <w:t>23-30</w:t>
      </w:r>
      <w:r>
        <w:rPr>
          <w:rFonts w:hint="eastAsia" w:ascii="Times New Roman" w:hAnsi="方正仿宋_GBK" w:eastAsia="方正仿宋_GBK"/>
          <w:sz w:val="32"/>
          <w:szCs w:val="32"/>
        </w:rPr>
        <w:t>℃</w:t>
      </w:r>
      <w:r>
        <w:rPr>
          <w:rFonts w:hint="eastAsia" w:ascii="Times New Roman" w:hAnsi="方正仿宋_GBK" w:eastAsia="方正仿宋_GBK"/>
          <w:sz w:val="32"/>
          <w:szCs w:val="32"/>
          <w:lang w:eastAsia="zh-CN"/>
        </w:rPr>
        <w:t>晴</w:t>
      </w:r>
      <w:r>
        <w:rPr>
          <w:rFonts w:hint="eastAsia" w:ascii="Times New Roman" w:hAnsi="方正仿宋_GBK" w:eastAsia="方正仿宋_GBK"/>
          <w:sz w:val="32"/>
          <w:szCs w:val="32"/>
          <w:lang w:val="en-US" w:eastAsia="zh-CN"/>
        </w:rPr>
        <w:t xml:space="preserve"> 东北风 </w:t>
      </w:r>
      <w:r>
        <w:rPr>
          <w:rFonts w:hint="eastAsia" w:ascii="Times New Roman" w:hAnsi="方正仿宋_GBK" w:eastAsia="方正仿宋_GBK"/>
          <w:sz w:val="32"/>
          <w:szCs w:val="32"/>
        </w:rPr>
        <w:t xml:space="preserve"> </w:t>
      </w:r>
      <w:r>
        <w:rPr>
          <w:rFonts w:hint="eastAsia" w:ascii="Times New Roman" w:hAnsi="方正仿宋_GBK" w:eastAsia="方正仿宋_GBK"/>
          <w:sz w:val="32"/>
          <w:szCs w:val="32"/>
          <w:lang w:val="en-US" w:eastAsia="zh-CN"/>
        </w:rPr>
        <w:t xml:space="preserve"> </w:t>
      </w:r>
    </w:p>
    <w:p>
      <w:pPr>
        <w:spacing w:line="594" w:lineRule="exact"/>
        <w:ind w:firstLine="640" w:firstLineChars="200"/>
        <w:rPr>
          <w:rFonts w:hint="eastAsia" w:ascii="Times New Roman" w:hAnsi="方正仿宋_GBK" w:eastAsia="方正仿宋_GBK"/>
          <w:sz w:val="32"/>
          <w:szCs w:val="32"/>
          <w:lang w:val="en-US" w:eastAsia="zh-CN"/>
        </w:rPr>
      </w:pPr>
      <w:r>
        <w:rPr>
          <w:rFonts w:hint="eastAsia" w:ascii="Times New Roman" w:hAnsi="方正仿宋_GBK" w:eastAsia="方正仿宋_GBK"/>
          <w:sz w:val="32"/>
          <w:szCs w:val="32"/>
          <w:lang w:val="en-US" w:eastAsia="zh-CN"/>
        </w:rPr>
        <w:t>5</w:t>
      </w:r>
      <w:r>
        <w:rPr>
          <w:rFonts w:ascii="Times New Roman" w:hAnsi="方正仿宋_GBK" w:eastAsia="方正仿宋_GBK"/>
          <w:sz w:val="32"/>
          <w:szCs w:val="32"/>
        </w:rPr>
        <w:t>月</w:t>
      </w:r>
      <w:r>
        <w:rPr>
          <w:rFonts w:hint="eastAsia" w:ascii="Times New Roman" w:hAnsi="方正仿宋_GBK" w:eastAsia="方正仿宋_GBK"/>
          <w:sz w:val="32"/>
          <w:szCs w:val="32"/>
          <w:lang w:val="en-US" w:eastAsia="zh-CN"/>
        </w:rPr>
        <w:t>25</w:t>
      </w:r>
      <w:r>
        <w:rPr>
          <w:rFonts w:ascii="Times New Roman" w:hAnsi="方正仿宋_GBK" w:eastAsia="方正仿宋_GBK"/>
          <w:sz w:val="32"/>
          <w:szCs w:val="32"/>
        </w:rPr>
        <w:t>日：</w:t>
      </w:r>
      <w:r>
        <w:rPr>
          <w:rFonts w:hint="eastAsia" w:ascii="Times New Roman" w:hAnsi="方正仿宋_GBK" w:eastAsia="方正仿宋_GBK"/>
          <w:sz w:val="32"/>
          <w:szCs w:val="32"/>
          <w:lang w:val="en-US" w:eastAsia="zh-CN"/>
        </w:rPr>
        <w:t>21-27</w:t>
      </w:r>
      <w:r>
        <w:rPr>
          <w:rFonts w:hint="eastAsia" w:ascii="Times New Roman" w:hAnsi="方正仿宋_GBK" w:eastAsia="方正仿宋_GBK"/>
          <w:sz w:val="32"/>
          <w:szCs w:val="32"/>
        </w:rPr>
        <w:t>℃</w:t>
      </w:r>
      <w:r>
        <w:rPr>
          <w:rFonts w:hint="eastAsia" w:ascii="Times New Roman" w:hAnsi="方正仿宋_GBK" w:eastAsia="方正仿宋_GBK"/>
          <w:sz w:val="32"/>
          <w:szCs w:val="32"/>
          <w:lang w:eastAsia="zh-CN"/>
        </w:rPr>
        <w:t>阴转小雨</w:t>
      </w:r>
      <w:r>
        <w:rPr>
          <w:rFonts w:hint="eastAsia" w:ascii="Times New Roman" w:hAnsi="方正仿宋_GBK" w:eastAsia="方正仿宋_GBK"/>
          <w:sz w:val="32"/>
          <w:szCs w:val="32"/>
          <w:lang w:val="en-US" w:eastAsia="zh-CN"/>
        </w:rPr>
        <w:t xml:space="preserve"> 东风</w:t>
      </w:r>
      <w:r>
        <w:rPr>
          <w:rFonts w:hint="eastAsia" w:ascii="Times New Roman" w:hAnsi="方正仿宋_GBK" w:eastAsia="方正仿宋_GBK"/>
          <w:sz w:val="32"/>
          <w:szCs w:val="32"/>
        </w:rPr>
        <w:t xml:space="preserve"> </w:t>
      </w:r>
      <w:r>
        <w:rPr>
          <w:rFonts w:hint="eastAsia" w:ascii="Times New Roman" w:hAnsi="方正仿宋_GBK" w:eastAsia="方正仿宋_GBK"/>
          <w:sz w:val="32"/>
          <w:szCs w:val="32"/>
          <w:lang w:val="en-US" w:eastAsia="zh-CN"/>
        </w:rPr>
        <w:t xml:space="preserve"> </w:t>
      </w:r>
    </w:p>
    <w:p>
      <w:pPr>
        <w:spacing w:line="594" w:lineRule="exact"/>
        <w:ind w:firstLine="640" w:firstLineChars="200"/>
        <w:rPr>
          <w:rFonts w:ascii="Times New Roman" w:hAnsi="方正黑体_GBK" w:eastAsia="方正黑体_GBK"/>
          <w:sz w:val="32"/>
          <w:szCs w:val="32"/>
        </w:rPr>
      </w:pPr>
      <w:r>
        <w:rPr>
          <w:rFonts w:hint="eastAsia" w:ascii="Times New Roman" w:hAnsi="方正黑体_GBK" w:eastAsia="方正黑体_GBK"/>
          <w:sz w:val="32"/>
          <w:szCs w:val="32"/>
          <w:lang w:val="en-US" w:eastAsia="zh-CN"/>
        </w:rPr>
        <w:t>五、</w:t>
      </w:r>
      <w:r>
        <w:rPr>
          <w:rFonts w:ascii="Times New Roman" w:hAnsi="方正黑体_GBK" w:eastAsia="方正黑体_GBK"/>
          <w:sz w:val="32"/>
          <w:szCs w:val="32"/>
        </w:rPr>
        <w:t>考生住宿注意事项</w:t>
      </w:r>
    </w:p>
    <w:p>
      <w:pPr>
        <w:spacing w:line="594" w:lineRule="exact"/>
        <w:ind w:firstLine="640" w:firstLineChars="200"/>
        <w:rPr>
          <w:rFonts w:ascii="方正仿宋_GBK" w:hAnsi="方正仿宋_GBK" w:eastAsia="方正仿宋_GBK" w:cs="方正仿宋_GBK"/>
          <w:i w:val="0"/>
          <w:iCs w:val="0"/>
          <w:caps w:val="0"/>
          <w:color w:val="000000"/>
          <w:spacing w:val="0"/>
          <w:sz w:val="32"/>
          <w:szCs w:val="32"/>
        </w:rPr>
      </w:pPr>
      <w:r>
        <w:rPr>
          <w:rFonts w:ascii="方正仿宋_GBK" w:hAnsi="方正仿宋_GBK" w:eastAsia="方正仿宋_GBK" w:cs="方正仿宋_GBK"/>
          <w:i w:val="0"/>
          <w:iCs w:val="0"/>
          <w:caps w:val="0"/>
          <w:color w:val="000000"/>
          <w:spacing w:val="0"/>
          <w:sz w:val="32"/>
          <w:szCs w:val="32"/>
        </w:rPr>
        <w:t>请各位考生提前安排住宿事宜，以免影响考试。为帮助考生便利参考，我们梳理了服务酒店，考生可自愿选择入住。（永川区酒店住宿联系方式见附件）</w:t>
      </w:r>
    </w:p>
    <w:p>
      <w:pPr>
        <w:spacing w:line="594" w:lineRule="exact"/>
        <w:ind w:firstLine="640" w:firstLineChars="200"/>
        <w:rPr>
          <w:rFonts w:ascii="方正仿宋_GBK" w:hAnsi="方正仿宋_GBK" w:eastAsia="方正仿宋_GBK" w:cs="方正仿宋_GBK"/>
          <w:i w:val="0"/>
          <w:iCs w:val="0"/>
          <w:caps w:val="0"/>
          <w:color w:val="000000"/>
          <w:spacing w:val="0"/>
          <w:sz w:val="32"/>
          <w:szCs w:val="32"/>
        </w:rPr>
      </w:pPr>
    </w:p>
    <w:p>
      <w:pPr>
        <w:spacing w:line="594" w:lineRule="exact"/>
        <w:ind w:firstLine="640" w:firstLineChars="200"/>
        <w:jc w:val="right"/>
        <w:rPr>
          <w:rFonts w:ascii="Times New Roman" w:hAnsi="方正仿宋_GBK" w:eastAsia="方正仿宋_GBK"/>
          <w:sz w:val="32"/>
          <w:szCs w:val="32"/>
        </w:rPr>
      </w:pPr>
    </w:p>
    <w:p>
      <w:pPr>
        <w:spacing w:line="594" w:lineRule="exact"/>
        <w:ind w:firstLine="640" w:firstLineChars="200"/>
        <w:jc w:val="right"/>
        <w:rPr>
          <w:rFonts w:ascii="Times New Roman" w:hAnsi="Times New Roman" w:eastAsia="方正仿宋_GBK"/>
          <w:sz w:val="32"/>
          <w:szCs w:val="32"/>
        </w:rPr>
      </w:pPr>
      <w:r>
        <w:rPr>
          <w:rFonts w:ascii="Times New Roman" w:hAnsi="方正仿宋_GBK" w:eastAsia="方正仿宋_GBK"/>
          <w:sz w:val="32"/>
          <w:szCs w:val="32"/>
        </w:rPr>
        <w:t>重庆市永川区人力资源和社会保障局</w:t>
      </w:r>
    </w:p>
    <w:p>
      <w:pPr>
        <w:spacing w:line="594" w:lineRule="exact"/>
        <w:ind w:firstLine="640" w:firstLineChars="200"/>
        <w:jc w:val="right"/>
        <w:rPr>
          <w:rFonts w:ascii="Times New Roman" w:hAnsi="方正仿宋_GBK" w:eastAsia="方正仿宋_GBK"/>
          <w:sz w:val="32"/>
          <w:szCs w:val="32"/>
        </w:rPr>
      </w:pPr>
      <w:r>
        <w:rPr>
          <w:rFonts w:ascii="Times New Roman" w:hAnsi="Times New Roman" w:eastAsia="方正仿宋_GBK"/>
          <w:sz w:val="32"/>
          <w:szCs w:val="32"/>
        </w:rPr>
        <w:t>202</w:t>
      </w:r>
      <w:r>
        <w:rPr>
          <w:rFonts w:hint="eastAsia" w:ascii="Times New Roman" w:hAnsi="Times New Roman" w:eastAsia="方正仿宋_GBK"/>
          <w:sz w:val="32"/>
          <w:szCs w:val="32"/>
          <w:lang w:val="en-US" w:eastAsia="zh-CN"/>
        </w:rPr>
        <w:t>4</w:t>
      </w:r>
      <w:r>
        <w:rPr>
          <w:rFonts w:ascii="Times New Roman" w:hAnsi="方正仿宋_GBK" w:eastAsia="方正仿宋_GBK"/>
          <w:sz w:val="32"/>
          <w:szCs w:val="32"/>
        </w:rPr>
        <w:t>年</w:t>
      </w:r>
      <w:r>
        <w:rPr>
          <w:rFonts w:hint="eastAsia" w:ascii="Times New Roman" w:hAnsi="Times New Roman" w:eastAsia="方正仿宋_GBK"/>
          <w:sz w:val="32"/>
          <w:szCs w:val="32"/>
          <w:lang w:val="en-US" w:eastAsia="zh-CN"/>
        </w:rPr>
        <w:t>5</w:t>
      </w:r>
      <w:r>
        <w:rPr>
          <w:rFonts w:ascii="Times New Roman" w:hAnsi="方正仿宋_GBK" w:eastAsia="方正仿宋_GBK"/>
          <w:sz w:val="32"/>
          <w:szCs w:val="32"/>
        </w:rPr>
        <w:t>月</w:t>
      </w:r>
      <w:r>
        <w:rPr>
          <w:rFonts w:hint="eastAsia" w:ascii="Times New Roman" w:hAnsi="方正仿宋_GBK" w:eastAsia="方正仿宋_GBK"/>
          <w:sz w:val="32"/>
          <w:szCs w:val="32"/>
          <w:lang w:val="en-US" w:eastAsia="zh-CN"/>
        </w:rPr>
        <w:t>22</w:t>
      </w:r>
      <w:r>
        <w:rPr>
          <w:rFonts w:ascii="Times New Roman" w:hAnsi="方正仿宋_GBK" w:eastAsia="方正仿宋_GBK"/>
          <w:sz w:val="32"/>
          <w:szCs w:val="32"/>
        </w:rPr>
        <w:t>日</w:t>
      </w:r>
    </w:p>
    <w:tbl>
      <w:tblPr>
        <w:tblStyle w:val="6"/>
        <w:tblpPr w:leftFromText="180" w:rightFromText="180" w:vertAnchor="text" w:horzAnchor="page" w:tblpX="1723" w:tblpY="1246"/>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6"/>
        <w:gridCol w:w="2228"/>
        <w:gridCol w:w="3813"/>
        <w:gridCol w:w="1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9" w:hRule="atLeast"/>
          <w:jc w:val="center"/>
        </w:trPr>
        <w:tc>
          <w:tcPr>
            <w:tcW w:w="8328" w:type="dxa"/>
            <w:gridSpan w:val="4"/>
            <w:tcBorders>
              <w:top w:val="nil"/>
              <w:left w:val="nil"/>
              <w:bottom w:val="single" w:color="auto" w:sz="4" w:space="0"/>
              <w:right w:val="nil"/>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874"/>
              </w:tabs>
              <w:kinsoku/>
              <w:wordWrap w:val="0"/>
              <w:overflowPunct/>
              <w:topLinePunct w:val="0"/>
              <w:autoSpaceDE/>
              <w:autoSpaceDN/>
              <w:bidi w:val="0"/>
              <w:adjustRightInd/>
              <w:snapToGrid/>
              <w:spacing w:before="0" w:beforeAutospacing="0" w:after="0" w:afterAutospacing="0" w:line="240" w:lineRule="auto"/>
              <w:ind w:right="0"/>
              <w:jc w:val="left"/>
              <w:textAlignment w:val="auto"/>
              <w:rPr>
                <w:rFonts w:hint="eastAsia" w:ascii="方正黑体_GBK" w:hAnsi="方正黑体_GBK" w:eastAsia="方正黑体_GBK" w:cs="方正黑体_GBK"/>
                <w:color w:val="000000"/>
                <w:sz w:val="20"/>
                <w:szCs w:val="20"/>
                <w:lang w:eastAsia="zh-CN"/>
              </w:rPr>
            </w:pPr>
            <w:r>
              <w:rPr>
                <w:rFonts w:hint="eastAsia" w:ascii="方正仿宋_GBK" w:hAnsi="方正仿宋_GBK" w:eastAsia="方正仿宋_GBK" w:cs="方正仿宋_GBK"/>
                <w:color w:val="000000"/>
                <w:sz w:val="32"/>
                <w:szCs w:val="32"/>
                <w:lang w:eastAsia="zh-CN"/>
              </w:rPr>
              <w:t>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9" w:hRule="atLeast"/>
          <w:jc w:val="center"/>
        </w:trPr>
        <w:tc>
          <w:tcPr>
            <w:tcW w:w="526" w:type="dxa"/>
            <w:vMerge w:val="restart"/>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94" w:lineRule="atLeast"/>
              <w:ind w:right="0"/>
              <w:jc w:val="left"/>
              <w:textAlignment w:val="auto"/>
              <w:rPr>
                <w:sz w:val="20"/>
                <w:szCs w:val="20"/>
              </w:rPr>
            </w:pPr>
          </w:p>
        </w:tc>
        <w:tc>
          <w:tcPr>
            <w:tcW w:w="7802" w:type="dxa"/>
            <w:gridSpan w:val="3"/>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00" w:firstLineChars="200"/>
              <w:jc w:val="center"/>
              <w:textAlignment w:val="auto"/>
              <w:rPr>
                <w:sz w:val="20"/>
                <w:szCs w:val="20"/>
              </w:rPr>
            </w:pPr>
            <w:r>
              <w:rPr>
                <w:rFonts w:hint="eastAsia" w:ascii="方正黑体_GBK" w:hAnsi="方正黑体_GBK" w:eastAsia="方正黑体_GBK" w:cs="方正黑体_GBK"/>
                <w:color w:val="000000"/>
                <w:sz w:val="20"/>
                <w:szCs w:val="20"/>
              </w:rPr>
              <w:t>永川酒店地址及联系方式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9" w:hRule="atLeast"/>
          <w:jc w:val="center"/>
        </w:trPr>
        <w:tc>
          <w:tcPr>
            <w:tcW w:w="526" w:type="dxa"/>
            <w:vMerge w:val="continue"/>
            <w:tcBorders>
              <w:top w:val="single" w:color="auto" w:sz="4" w:space="0"/>
              <w:left w:val="single" w:color="auto" w:sz="4" w:space="0"/>
              <w:bottom w:val="single" w:color="auto" w:sz="4" w:space="0"/>
              <w:right w:val="single" w:color="auto" w:sz="4" w:space="0"/>
            </w:tcBorders>
            <w:shd w:val="clear" w:color="auto" w:fill="auto"/>
            <w:tcMar>
              <w:top w:w="75" w:type="dxa"/>
              <w:left w:w="75" w:type="dxa"/>
              <w:bottom w:w="75" w:type="dxa"/>
              <w:right w:w="75" w:type="dxa"/>
            </w:tcMar>
            <w:vAlign w:val="center"/>
          </w:tcPr>
          <w:p>
            <w:pPr>
              <w:keepNext w:val="0"/>
              <w:keepLines w:val="0"/>
              <w:pageBreakBefore w:val="0"/>
              <w:widowControl/>
              <w:kinsoku/>
              <w:overflowPunct/>
              <w:topLinePunct w:val="0"/>
              <w:autoSpaceDE/>
              <w:autoSpaceDN/>
              <w:bidi w:val="0"/>
              <w:adjustRightInd/>
              <w:snapToGrid/>
              <w:spacing w:line="240" w:lineRule="exact"/>
              <w:ind w:firstLine="480" w:firstLineChars="200"/>
              <w:jc w:val="both"/>
              <w:textAlignment w:val="auto"/>
              <w:rPr>
                <w:rFonts w:hint="eastAsia" w:ascii="宋体"/>
                <w:sz w:val="24"/>
                <w:szCs w:val="24"/>
              </w:rPr>
            </w:pPr>
          </w:p>
        </w:tc>
        <w:tc>
          <w:tcPr>
            <w:tcW w:w="222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00" w:firstLineChars="200"/>
              <w:jc w:val="both"/>
              <w:textAlignment w:val="auto"/>
              <w:rPr>
                <w:sz w:val="20"/>
                <w:szCs w:val="20"/>
              </w:rPr>
            </w:pPr>
            <w:r>
              <w:rPr>
                <w:rFonts w:hint="eastAsia" w:ascii="方正黑体_GBK" w:hAnsi="方正黑体_GBK" w:eastAsia="方正黑体_GBK" w:cs="方正黑体_GBK"/>
                <w:color w:val="000000"/>
                <w:sz w:val="20"/>
                <w:szCs w:val="20"/>
              </w:rPr>
              <w:t>单位名称</w:t>
            </w:r>
          </w:p>
        </w:tc>
        <w:tc>
          <w:tcPr>
            <w:tcW w:w="3813"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00" w:firstLineChars="200"/>
              <w:jc w:val="both"/>
              <w:textAlignment w:val="auto"/>
              <w:rPr>
                <w:sz w:val="20"/>
                <w:szCs w:val="20"/>
              </w:rPr>
            </w:pPr>
            <w:r>
              <w:rPr>
                <w:rFonts w:hint="eastAsia" w:ascii="方正黑体_GBK" w:hAnsi="方正黑体_GBK" w:eastAsia="方正黑体_GBK" w:cs="方正黑体_GBK"/>
                <w:color w:val="000000"/>
                <w:sz w:val="20"/>
                <w:szCs w:val="20"/>
              </w:rPr>
              <w:t>地址</w:t>
            </w:r>
          </w:p>
        </w:tc>
        <w:tc>
          <w:tcPr>
            <w:tcW w:w="1761"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00" w:firstLineChars="200"/>
              <w:jc w:val="both"/>
              <w:textAlignment w:val="auto"/>
              <w:rPr>
                <w:sz w:val="20"/>
                <w:szCs w:val="20"/>
              </w:rPr>
            </w:pPr>
            <w:r>
              <w:rPr>
                <w:rFonts w:hint="eastAsia" w:ascii="方正黑体_GBK" w:hAnsi="方正黑体_GBK" w:eastAsia="方正黑体_GBK" w:cs="方正黑体_GBK"/>
                <w:color w:val="000000"/>
                <w:sz w:val="20"/>
                <w:szCs w:val="20"/>
              </w:rPr>
              <w:t>前台座机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top w:val="single" w:color="auto" w:sz="4"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w:t>
            </w:r>
          </w:p>
        </w:tc>
        <w:tc>
          <w:tcPr>
            <w:tcW w:w="2228"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隆宇酒店</w:t>
            </w:r>
          </w:p>
        </w:tc>
        <w:tc>
          <w:tcPr>
            <w:tcW w:w="3813"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永川区人民大道666号24幢三层附2号</w:t>
            </w:r>
          </w:p>
        </w:tc>
        <w:tc>
          <w:tcPr>
            <w:tcW w:w="1761"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023-49889888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6"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七天连锁酒店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永川区内环南路611号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023-49801777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亨通大酒店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永川区西大街129号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 xml:space="preserve">023-85373111  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023-85373222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5"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金怡畅酒店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永川区胜利路街道萱花西路283号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 xml:space="preserve">023-49203366 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023-49360808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5</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两江假日野生世界大酒店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永川区野生动物园</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023-85380888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6</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中圣酒店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永川区凤凰大道20号附3号4-1</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023-49515555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7</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汉庭酒店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永川区胜利路78号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023-49579666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8</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优迪宾馆</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永川区人民东路311号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 xml:space="preserve">023-49216888 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023-49216988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9</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丽呈酒店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永川区文昌路888号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023-49268666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10</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重庆海瑞酒店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永川区龙湾星座A座</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023-49393999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11</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卡霏亚酒店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永川区昌州大道东段809号第五层</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023-87163555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12</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世代书香酒店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永川区人民南路88号5-100＃、7-28＃、9-15＃</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023-49262888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13</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重庆飞雨林达酒店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永川区兴龙湖二支路1号天秀龙湾5栋20.21.22楼</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023-61131888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14</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麗枫酒店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永川区凤凰大道1号98幢</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023-49861666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15</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金科瑞晶酒店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永川区中山路街道昌州大道东段799号19幢14-17层</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023-49655888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2"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16</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奥兰酒店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永川区学府大道398号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023-49657777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17</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江鸿国际大饭店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永川区汇龙大道</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023-49666666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18</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名豪酒店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永川区萱花路108号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023-49848888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4"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19</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亚朵酒店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永川区兴隆大道123号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023-49355999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4"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20</w:t>
            </w:r>
          </w:p>
        </w:tc>
        <w:tc>
          <w:tcPr>
            <w:tcW w:w="2228" w:type="dxa"/>
            <w:tcBorders>
              <w:bottom w:val="single" w:color="auto" w:sz="4"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柏天酒店</w:t>
            </w:r>
          </w:p>
        </w:tc>
        <w:tc>
          <w:tcPr>
            <w:tcW w:w="3813" w:type="dxa"/>
            <w:tcBorders>
              <w:bottom w:val="single" w:color="auto" w:sz="4"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永川区红河南路2016号</w:t>
            </w:r>
          </w:p>
        </w:tc>
        <w:tc>
          <w:tcPr>
            <w:tcW w:w="1761" w:type="dxa"/>
            <w:tcBorders>
              <w:bottom w:val="single" w:color="auto" w:sz="4"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023-49396666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top w:val="single" w:color="auto" w:sz="4" w:space="0"/>
              <w:left w:val="single" w:color="auto" w:sz="4" w:space="0"/>
              <w:bottom w:val="single" w:color="auto" w:sz="4"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21</w:t>
            </w:r>
          </w:p>
        </w:tc>
        <w:tc>
          <w:tcPr>
            <w:tcW w:w="2228" w:type="dxa"/>
            <w:tcBorders>
              <w:top w:val="single" w:color="auto" w:sz="4" w:space="0"/>
              <w:bottom w:val="single" w:color="auto" w:sz="4"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星光酒店</w:t>
            </w:r>
          </w:p>
        </w:tc>
        <w:tc>
          <w:tcPr>
            <w:tcW w:w="3813" w:type="dxa"/>
            <w:tcBorders>
              <w:top w:val="single" w:color="auto" w:sz="4" w:space="0"/>
              <w:bottom w:val="single" w:color="auto" w:sz="4"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永川区兴龙大道123号13幢1-4</w:t>
            </w:r>
          </w:p>
        </w:tc>
        <w:tc>
          <w:tcPr>
            <w:tcW w:w="1761" w:type="dxa"/>
            <w:tcBorders>
              <w:top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023-49282222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5" w:hRule="atLeast"/>
          <w:jc w:val="center"/>
        </w:trPr>
        <w:tc>
          <w:tcPr>
            <w:tcW w:w="526" w:type="dxa"/>
            <w:tcBorders>
              <w:top w:val="single" w:color="auto" w:sz="4"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22</w:t>
            </w:r>
          </w:p>
        </w:tc>
        <w:tc>
          <w:tcPr>
            <w:tcW w:w="2228"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异风商务酒店</w:t>
            </w:r>
          </w:p>
        </w:tc>
        <w:tc>
          <w:tcPr>
            <w:tcW w:w="3813"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永川区文理学院红河校区（恒红大饭店楼上）</w:t>
            </w:r>
          </w:p>
        </w:tc>
        <w:tc>
          <w:tcPr>
            <w:tcW w:w="1761" w:type="dxa"/>
            <w:tcBorders>
              <w:top w:val="single" w:color="auto" w:sz="4"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023-87165888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52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23</w:t>
            </w:r>
          </w:p>
        </w:tc>
        <w:tc>
          <w:tcPr>
            <w:tcW w:w="2228" w:type="dxa"/>
            <w:tcBorders>
              <w:top w:val="single" w:color="auto" w:sz="6" w:space="0"/>
              <w:left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维也纳酒店（高铁站兴龙湖店）</w:t>
            </w:r>
          </w:p>
        </w:tc>
        <w:tc>
          <w:tcPr>
            <w:tcW w:w="3813" w:type="dxa"/>
            <w:tcBorders>
              <w:top w:val="single" w:color="auto" w:sz="6" w:space="0"/>
              <w:left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永川区兴龙大道123号14幢10-1</w:t>
            </w:r>
          </w:p>
        </w:tc>
        <w:tc>
          <w:tcPr>
            <w:tcW w:w="1761" w:type="dxa"/>
            <w:tcBorders>
              <w:top w:val="single" w:color="auto" w:sz="6" w:space="0"/>
              <w:left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023-49393888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26" w:type="dxa"/>
            <w:tcBorders>
              <w:top w:val="single" w:color="auto" w:sz="6" w:space="0"/>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24</w:t>
            </w:r>
          </w:p>
        </w:tc>
        <w:tc>
          <w:tcPr>
            <w:tcW w:w="2228" w:type="dxa"/>
            <w:tcBorders>
              <w:top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维也纳国际酒店</w:t>
            </w:r>
          </w:p>
        </w:tc>
        <w:tc>
          <w:tcPr>
            <w:tcW w:w="3813" w:type="dxa"/>
            <w:tcBorders>
              <w:top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永川区南大街星光大道222号15栋-5</w:t>
            </w:r>
          </w:p>
        </w:tc>
        <w:tc>
          <w:tcPr>
            <w:tcW w:w="1761" w:type="dxa"/>
            <w:tcBorders>
              <w:top w:val="single" w:color="auto" w:sz="6" w:space="0"/>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023-85376888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25</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重庆汉腾酒店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永川区兴龙湖二支路1号天秀龙湾5栋23-29楼</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023-81106666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26</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重庆精通一心酒店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永川区渝西大道中段泸州街8号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023-87163888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27</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棠悦酒店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永川区红河南路912号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023-49212333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28</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万枫酒店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永川区飞龙路2号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023-49883333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29</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重庆永川福朋喜来登酒店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永川区昌洲大道东段889号附2号1-2</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023-49886666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30</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月友酒店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永川区中山大道渝西风情街9号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023-49789666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31</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布丁酒店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永川区萱花西路166号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023-49211988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32</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永川大酒店（敦煌酒店）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永川区昌州市场三江路2号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023-49506888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33</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福湾大酒店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永川区昌州大道中段218号(汽摩机电城旁)</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023-49291999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34</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希顿华庭酒店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永川区人民东路168号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023-49666222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35</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豪家酒店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永川区萱花路50号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023-49509777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36</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星湖湾酒店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永川区兴龙大道123号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023-61138800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37</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香海温泉</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永川区胜利路408号香海温泉景区</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023-49887777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38</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瑞派商务酒店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永川渝西大道中段1190号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023-61163777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39</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重庆柏菲酒店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永川区凤凰大道626号2-1号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023-49830888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40</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如家派柏云酒店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永川区内环南路611号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023-49390518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41</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港岛大酒店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永川区胜利路办事处枣园路96号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023-49515888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42</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世纪洲宾馆</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永川区客运中心旁</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023-49681888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43</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棠城酒店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永川区中山路街道万金路40号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023-49809088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44</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桃花源度假酒店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永川区南大街办事处黄瓜山白岩槽村</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023-49688878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45</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爱尚商务酒店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永川区人民北路69号金港明珠</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023-49281888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526" w:type="dxa"/>
            <w:tcBorders>
              <w:left w:val="single" w:color="auto" w:sz="6" w:space="0"/>
              <w:bottom w:val="single" w:color="auto" w:sz="6" w:space="0"/>
              <w:right w:val="single" w:color="auto" w:sz="6" w:space="0"/>
            </w:tcBorders>
            <w:shd w:val="clear" w:color="auto" w:fill="auto"/>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46</w:t>
            </w:r>
          </w:p>
        </w:tc>
        <w:tc>
          <w:tcPr>
            <w:tcW w:w="2228"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川龙大酒店</w:t>
            </w:r>
          </w:p>
        </w:tc>
        <w:tc>
          <w:tcPr>
            <w:tcW w:w="3813"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永川区迎宾大道363号</w:t>
            </w:r>
          </w:p>
        </w:tc>
        <w:tc>
          <w:tcPr>
            <w:tcW w:w="1761" w:type="dxa"/>
            <w:tcBorders>
              <w:bottom w:val="single" w:color="auto" w:sz="6" w:space="0"/>
              <w:right w:val="single" w:color="auto" w:sz="6" w:space="0"/>
            </w:tcBorders>
            <w:shd w:val="clear" w:color="auto" w:fill="FFFFFF"/>
            <w:tcMar>
              <w:top w:w="75" w:type="dxa"/>
              <w:left w:w="75" w:type="dxa"/>
              <w:bottom w:w="75" w:type="dxa"/>
              <w:right w:w="7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right="0"/>
              <w:jc w:val="both"/>
              <w:textAlignment w:val="auto"/>
              <w:rPr>
                <w:rFonts w:hint="eastAsia" w:ascii="方正仿宋_GBK" w:hAnsi="方正仿宋_GBK" w:eastAsia="方正仿宋_GBK" w:cs="方正仿宋_GBK"/>
                <w:sz w:val="18"/>
                <w:szCs w:val="18"/>
              </w:rPr>
            </w:pPr>
            <w:r>
              <w:rPr>
                <w:rFonts w:hint="eastAsia" w:ascii="方正仿宋_GBK" w:hAnsi="方正仿宋_GBK" w:eastAsia="方正仿宋_GBK" w:cs="方正仿宋_GBK"/>
                <w:color w:val="000000"/>
                <w:sz w:val="18"/>
                <w:szCs w:val="18"/>
              </w:rPr>
              <w:t>023-49801678</w:t>
            </w:r>
          </w:p>
        </w:tc>
      </w:tr>
    </w:tbl>
    <w:p>
      <w:pPr>
        <w:keepNext w:val="0"/>
        <w:keepLines w:val="0"/>
        <w:pageBreakBefore w:val="0"/>
        <w:widowControl/>
        <w:kinsoku/>
        <w:overflowPunct/>
        <w:topLinePunct w:val="0"/>
        <w:autoSpaceDE/>
        <w:autoSpaceDN/>
        <w:bidi w:val="0"/>
        <w:adjustRightInd/>
        <w:snapToGrid/>
        <w:spacing w:line="594" w:lineRule="exact"/>
        <w:ind w:firstLine="420" w:firstLineChars="200"/>
        <w:textAlignment w:val="auto"/>
        <w:rPr>
          <w:rFonts w:ascii="Times New Roman" w:hAnsi="Times New Roman" w:cs="Times New Roman"/>
        </w:rPr>
      </w:pPr>
    </w:p>
    <w:p>
      <w:pPr>
        <w:keepNext w:val="0"/>
        <w:keepLines w:val="0"/>
        <w:pageBreakBefore w:val="0"/>
        <w:widowControl/>
        <w:kinsoku/>
        <w:overflowPunct/>
        <w:topLinePunct w:val="0"/>
        <w:autoSpaceDE/>
        <w:autoSpaceDN/>
        <w:bidi w:val="0"/>
        <w:adjustRightInd/>
        <w:snapToGrid/>
        <w:spacing w:line="594" w:lineRule="exact"/>
        <w:ind w:firstLine="640" w:firstLineChars="200"/>
        <w:textAlignment w:val="auto"/>
        <w:rPr>
          <w:rFonts w:ascii="Times New Roman" w:hAnsi="Times New Roman" w:eastAsia="方正仿宋_GBK" w:cs="Times New Roman"/>
          <w:sz w:val="32"/>
          <w:szCs w:val="32"/>
        </w:rPr>
      </w:pPr>
    </w:p>
    <w:p>
      <w:pPr>
        <w:spacing w:line="594" w:lineRule="exact"/>
        <w:ind w:firstLine="640" w:firstLineChars="200"/>
        <w:rPr>
          <w:rFonts w:ascii="Times New Roman" w:hAnsi="Times New Roman" w:eastAsia="方正仿宋_GBK"/>
          <w:sz w:val="32"/>
          <w:szCs w:val="32"/>
          <w:u w:val="singl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5MWIzYjM1YzNkNTQ4YzhjNmI5MmM0MWY1NDBkZDcifQ=="/>
  </w:docVars>
  <w:rsids>
    <w:rsidRoot w:val="65F37E12"/>
    <w:rsid w:val="000E2A28"/>
    <w:rsid w:val="000F6805"/>
    <w:rsid w:val="00127727"/>
    <w:rsid w:val="00130747"/>
    <w:rsid w:val="001F7954"/>
    <w:rsid w:val="002634C2"/>
    <w:rsid w:val="00343F0E"/>
    <w:rsid w:val="003C05B8"/>
    <w:rsid w:val="00460D77"/>
    <w:rsid w:val="004724D8"/>
    <w:rsid w:val="004C07F6"/>
    <w:rsid w:val="004F3375"/>
    <w:rsid w:val="005B79D3"/>
    <w:rsid w:val="005C23FA"/>
    <w:rsid w:val="0062110F"/>
    <w:rsid w:val="00621575"/>
    <w:rsid w:val="00641EDF"/>
    <w:rsid w:val="00654CE0"/>
    <w:rsid w:val="00767BAB"/>
    <w:rsid w:val="007B460D"/>
    <w:rsid w:val="00807712"/>
    <w:rsid w:val="00875509"/>
    <w:rsid w:val="008E5D79"/>
    <w:rsid w:val="009115B0"/>
    <w:rsid w:val="009C26CB"/>
    <w:rsid w:val="00AE01F4"/>
    <w:rsid w:val="00B46FC6"/>
    <w:rsid w:val="00B759F5"/>
    <w:rsid w:val="00B806D7"/>
    <w:rsid w:val="00C2226D"/>
    <w:rsid w:val="00CD4E85"/>
    <w:rsid w:val="00D11378"/>
    <w:rsid w:val="00D86E22"/>
    <w:rsid w:val="00DE1F66"/>
    <w:rsid w:val="00E12C9F"/>
    <w:rsid w:val="00E92DFF"/>
    <w:rsid w:val="00EA06EE"/>
    <w:rsid w:val="00ED3DDF"/>
    <w:rsid w:val="00ED772C"/>
    <w:rsid w:val="00F66D0A"/>
    <w:rsid w:val="00F93771"/>
    <w:rsid w:val="00FA6E4A"/>
    <w:rsid w:val="02FB00BF"/>
    <w:rsid w:val="06715007"/>
    <w:rsid w:val="09235390"/>
    <w:rsid w:val="0B580B29"/>
    <w:rsid w:val="16E44E30"/>
    <w:rsid w:val="17760B12"/>
    <w:rsid w:val="18206779"/>
    <w:rsid w:val="183811AC"/>
    <w:rsid w:val="1EEF05F1"/>
    <w:rsid w:val="34AA7E64"/>
    <w:rsid w:val="3D3C14EA"/>
    <w:rsid w:val="3DB50FFF"/>
    <w:rsid w:val="45A66114"/>
    <w:rsid w:val="4AFF4716"/>
    <w:rsid w:val="4DE938F1"/>
    <w:rsid w:val="5944622D"/>
    <w:rsid w:val="5B1E422F"/>
    <w:rsid w:val="623D7E20"/>
    <w:rsid w:val="63A456F2"/>
    <w:rsid w:val="648D7D30"/>
    <w:rsid w:val="65F37E12"/>
    <w:rsid w:val="6A143DE8"/>
    <w:rsid w:val="6D974945"/>
    <w:rsid w:val="70272481"/>
    <w:rsid w:val="77051A1B"/>
    <w:rsid w:val="77B747DD"/>
    <w:rsid w:val="77C51792"/>
    <w:rsid w:val="78BE6E76"/>
    <w:rsid w:val="7D5451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qFormat/>
    <w:uiPriority w:val="0"/>
    <w:rPr>
      <w:sz w:val="18"/>
      <w:szCs w:val="18"/>
    </w:rPr>
  </w:style>
  <w:style w:type="paragraph" w:styleId="3">
    <w:name w:val="footer"/>
    <w:basedOn w:val="1"/>
    <w:link w:val="9"/>
    <w:autoRedefine/>
    <w:qFormat/>
    <w:uiPriority w:val="0"/>
    <w:pPr>
      <w:tabs>
        <w:tab w:val="center" w:pos="4153"/>
        <w:tab w:val="right" w:pos="8306"/>
      </w:tabs>
      <w:snapToGrid w:val="0"/>
      <w:jc w:val="left"/>
    </w:pPr>
    <w:rPr>
      <w:sz w:val="18"/>
      <w:szCs w:val="18"/>
    </w:rPr>
  </w:style>
  <w:style w:type="paragraph" w:styleId="4">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customStyle="1" w:styleId="8">
    <w:name w:val="批注框文本 字符"/>
    <w:basedOn w:val="7"/>
    <w:link w:val="2"/>
    <w:autoRedefine/>
    <w:qFormat/>
    <w:uiPriority w:val="0"/>
    <w:rPr>
      <w:kern w:val="2"/>
      <w:sz w:val="18"/>
      <w:szCs w:val="18"/>
    </w:rPr>
  </w:style>
  <w:style w:type="character" w:customStyle="1" w:styleId="9">
    <w:name w:val="页脚 字符"/>
    <w:basedOn w:val="7"/>
    <w:link w:val="3"/>
    <w:autoRedefine/>
    <w:qFormat/>
    <w:uiPriority w:val="0"/>
    <w:rPr>
      <w:kern w:val="2"/>
      <w:sz w:val="18"/>
      <w:szCs w:val="18"/>
    </w:rPr>
  </w:style>
  <w:style w:type="character" w:customStyle="1" w:styleId="10">
    <w:name w:val="页眉 字符"/>
    <w:basedOn w:val="7"/>
    <w:link w:val="4"/>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1878</Words>
  <Characters>241</Characters>
  <Lines>2</Lines>
  <Paragraphs>4</Paragraphs>
  <TotalTime>16</TotalTime>
  <ScaleCrop>false</ScaleCrop>
  <LinksUpToDate>false</LinksUpToDate>
  <CharactersWithSpaces>2115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2023-12-18T05:37:00Z</dcterms:created>
  <dc:creator>Administrator</dc:creator>
  <cp:lastModifiedBy>Administrator</cp:lastModifiedBy>
  <cp:lastPrinted>2024-05-20T08:49:00Z</cp:lastPrinted>
  <dcterms:modified xsi:type="dcterms:W3CDTF">2024-05-21T08:21:15Z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4BCA7BFF54BC4836803F5A916AC90C04_13</vt:lpwstr>
  </property>
</Properties>
</file>