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现场</w:t>
      </w:r>
      <w:r>
        <w:rPr>
          <w:rFonts w:hint="default" w:ascii="Times New Roman" w:hAnsi="Times New Roman" w:eastAsia="方正小标宋简体" w:cs="Times New Roman"/>
          <w:color w:val="auto"/>
          <w:sz w:val="44"/>
          <w:szCs w:val="44"/>
        </w:rPr>
        <w:t>资格审查有关要求及所需提交材料</w:t>
      </w:r>
    </w:p>
    <w:p>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有关</w:t>
      </w:r>
      <w:r>
        <w:rPr>
          <w:rFonts w:hint="default" w:ascii="Times New Roman" w:hAnsi="Times New Roman" w:eastAsia="黑体" w:cs="Times New Roman"/>
          <w:color w:val="auto"/>
          <w:sz w:val="32"/>
          <w:szCs w:val="32"/>
        </w:rPr>
        <w:t>要求</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按照规定时间、地点和要求提交相关材料进行</w:t>
      </w:r>
      <w:r>
        <w:rPr>
          <w:rFonts w:hint="eastAsia" w:ascii="Times New Roman" w:hAnsi="Times New Roman" w:eastAsia="仿宋_GB2312" w:cs="Times New Roman"/>
          <w:color w:val="auto"/>
          <w:sz w:val="32"/>
          <w:szCs w:val="32"/>
          <w:lang w:val="en-US" w:eastAsia="zh-CN"/>
        </w:rPr>
        <w:t>现场资格审查</w:t>
      </w:r>
      <w:r>
        <w:rPr>
          <w:rFonts w:hint="default" w:ascii="Times New Roman" w:hAnsi="Times New Roman" w:eastAsia="仿宋_GB2312" w:cs="Times New Roman"/>
          <w:color w:val="auto"/>
          <w:sz w:val="32"/>
          <w:szCs w:val="32"/>
        </w:rPr>
        <w:t>。其中，说明类材料提交原件，由招聘单位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留存；证书、档案类材料提交原件和复印件，审核</w:t>
      </w:r>
      <w:r>
        <w:rPr>
          <w:rFonts w:hint="eastAsia" w:ascii="Times New Roman" w:hAnsi="Times New Roman" w:eastAsia="仿宋_GB2312" w:cs="Times New Roman"/>
          <w:color w:val="auto"/>
          <w:sz w:val="32"/>
          <w:szCs w:val="32"/>
          <w:lang w:val="en-US" w:eastAsia="zh-CN"/>
        </w:rPr>
        <w:t>结束</w:t>
      </w:r>
      <w:r>
        <w:rPr>
          <w:rFonts w:hint="default"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原件退</w:t>
      </w:r>
      <w:r>
        <w:rPr>
          <w:rFonts w:hint="eastAsia" w:ascii="Times New Roman" w:hAnsi="Times New Roman" w:eastAsia="仿宋_GB2312" w:cs="Times New Roman"/>
          <w:color w:val="auto"/>
          <w:sz w:val="32"/>
          <w:szCs w:val="32"/>
          <w:lang w:val="en-US" w:eastAsia="zh-CN"/>
        </w:rPr>
        <w:t>还本人</w:t>
      </w:r>
      <w:r>
        <w:rPr>
          <w:rFonts w:hint="default" w:ascii="Times New Roman" w:hAnsi="Times New Roman" w:eastAsia="仿宋_GB2312" w:cs="Times New Roman"/>
          <w:color w:val="auto"/>
          <w:sz w:val="32"/>
          <w:szCs w:val="32"/>
        </w:rPr>
        <w:t>，复印件由招聘单位</w:t>
      </w:r>
      <w:r>
        <w:rPr>
          <w:rFonts w:hint="eastAsia" w:ascii="Times New Roman" w:hAnsi="Times New Roman" w:eastAsia="仿宋_GB2312" w:cs="Times New Roman"/>
          <w:color w:val="auto"/>
          <w:sz w:val="32"/>
          <w:szCs w:val="32"/>
          <w:lang w:val="en-US" w:eastAsia="zh-CN"/>
        </w:rPr>
        <w:t>主管部门</w:t>
      </w:r>
      <w:r>
        <w:rPr>
          <w:rFonts w:hint="default" w:ascii="Times New Roman" w:hAnsi="Times New Roman" w:eastAsia="仿宋_GB2312" w:cs="Times New Roman"/>
          <w:color w:val="auto"/>
          <w:sz w:val="32"/>
          <w:szCs w:val="32"/>
        </w:rPr>
        <w:t>留存；档案类材料无法提交原件的，可提交加盖档案保管部门公章的复印件，由招聘单位留存。</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需提交的材料</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（一）报名表、本人签名的诚信承诺书、笔试准考证各一份，</w:t>
      </w:r>
      <w:r>
        <w:rPr>
          <w:rFonts w:hint="eastAsia" w:ascii="仿宋_GB2312" w:eastAsia="仿宋_GB2312"/>
          <w:color w:val="auto"/>
          <w:sz w:val="32"/>
          <w:szCs w:val="32"/>
        </w:rPr>
        <w:t>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color w:val="auto"/>
          <w:sz w:val="32"/>
          <w:szCs w:val="32"/>
          <w:lang w:val="en-US" w:eastAsia="zh-CN"/>
        </w:rPr>
      </w:pPr>
      <w:r>
        <w:rPr>
          <w:rFonts w:hint="eastAsia" w:ascii="楷体" w:hAnsi="楷体" w:eastAsia="楷体" w:cs="楷体"/>
          <w:b/>
          <w:bCs/>
          <w:color w:val="auto"/>
          <w:kern w:val="2"/>
          <w:sz w:val="32"/>
          <w:szCs w:val="32"/>
          <w:lang w:val="en-US" w:eastAsia="zh-CN" w:bidi="ar-SA"/>
        </w:rPr>
        <w:t>（二）本人身份证原件和复印件各一份。</w:t>
      </w:r>
      <w:r>
        <w:rPr>
          <w:rFonts w:hint="eastAsia" w:ascii="仿宋_GB2312" w:eastAsia="仿宋_GB2312"/>
          <w:color w:val="auto"/>
          <w:sz w:val="32"/>
          <w:szCs w:val="32"/>
          <w:lang w:val="en-US" w:eastAsia="zh-CN"/>
        </w:rPr>
        <w:t>身份证丢失的可提交临时身份证。</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香港和澳门居民中的中国公民</w:t>
      </w:r>
      <w:r>
        <w:rPr>
          <w:rFonts w:eastAsia="仿宋_GB2312"/>
          <w:color w:val="auto"/>
          <w:kern w:val="0"/>
          <w:sz w:val="32"/>
          <w:szCs w:val="32"/>
          <w:lang w:bidi="ar"/>
        </w:rPr>
        <w:t>应聘的，还需提供《港澳居民来往内地通行证》</w:t>
      </w:r>
      <w:r>
        <w:rPr>
          <w:rFonts w:hint="eastAsia" w:ascii="仿宋_GB2312" w:eastAsia="仿宋_GB2312"/>
          <w:color w:val="auto"/>
          <w:sz w:val="32"/>
          <w:szCs w:val="32"/>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楷体" w:hAnsi="楷体" w:eastAsia="楷体" w:cs="楷体"/>
          <w:b/>
          <w:bCs/>
          <w:color w:val="auto"/>
          <w:kern w:val="2"/>
          <w:sz w:val="32"/>
          <w:szCs w:val="32"/>
          <w:lang w:val="en-US" w:eastAsia="zh-CN" w:bidi="ar-SA"/>
        </w:rPr>
        <w:t>（三）</w:t>
      </w:r>
      <w:r>
        <w:rPr>
          <w:rFonts w:hint="eastAsia" w:ascii="楷体" w:hAnsi="楷体" w:eastAsia="楷体" w:cs="楷体"/>
          <w:b/>
          <w:bCs/>
          <w:color w:val="auto"/>
          <w:kern w:val="2"/>
          <w:sz w:val="32"/>
          <w:szCs w:val="32"/>
          <w:lang w:val="en-US" w:eastAsia="zh-CN" w:bidi="ar-SA"/>
        </w:rPr>
        <w:t>学历、学位、专业有关证书材料原件及复印件</w:t>
      </w:r>
      <w:r>
        <w:rPr>
          <w:rFonts w:hint="default" w:ascii="楷体" w:hAnsi="楷体" w:eastAsia="楷体" w:cs="楷体"/>
          <w:b/>
          <w:bCs/>
          <w:color w:val="auto"/>
          <w:kern w:val="2"/>
          <w:sz w:val="32"/>
          <w:szCs w:val="32"/>
          <w:lang w:val="en-US" w:eastAsia="zh-CN" w:bidi="ar-SA"/>
        </w:rPr>
        <w:t>各一份。</w:t>
      </w:r>
      <w:r>
        <w:rPr>
          <w:rFonts w:hint="default" w:ascii="Times New Roman" w:hAnsi="Times New Roman" w:eastAsia="仿宋_GB2312" w:cs="Times New Roman"/>
          <w:b w:val="0"/>
          <w:bCs w:val="0"/>
          <w:color w:val="auto"/>
          <w:sz w:val="32"/>
          <w:szCs w:val="32"/>
          <w:highlight w:val="none"/>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符合岗位学历、专业要求的学历证书。</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2001年7月及以后毕业的大专及以</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上学历考生还须提供《教育部学历证书电子注册备案表》</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，从</w:t>
      </w:r>
      <w:r>
        <w:rPr>
          <w:rFonts w:hint="default"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中国高等教育学生信息网下载打印</w:t>
      </w:r>
      <w:r>
        <w:rPr>
          <w:rFonts w:hint="eastAsia" w:ascii="Times New Roman" w:hAnsi="Times New Roman" w:eastAsia="仿宋_GB2312" w:cs="Times New Roman"/>
          <w:b w:val="0"/>
          <w:bCs w:val="0"/>
          <w:color w:val="000000" w:themeColor="text1"/>
          <w:spacing w:val="8"/>
          <w:kern w:val="0"/>
          <w:sz w:val="32"/>
          <w:szCs w:val="32"/>
          <w:shd w:val="clear" w:color="auto" w:fill="FFFFFF"/>
          <w:lang w:val="en-US" w:eastAsia="zh-CN" w:bidi="ar"/>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招聘岗位有学位要求的，还需提交与学历证书相对应的学位证书。</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2008年9月1日及以后的毕业生还需提交教育部学位证书网上</w:t>
      </w:r>
      <w:r>
        <w:rPr>
          <w:rFonts w:hint="default" w:ascii="Times New Roman" w:hAnsi="Times New Roman" w:eastAsia="仿宋_GB2312" w:cs="Times New Roman"/>
          <w:b/>
          <w:bCs/>
          <w:color w:val="000000"/>
          <w:spacing w:val="8"/>
          <w:kern w:val="0"/>
          <w:sz w:val="32"/>
          <w:szCs w:val="32"/>
          <w:shd w:val="clear" w:color="auto" w:fill="FFFFFF"/>
          <w:lang w:val="en-US" w:eastAsia="zh-CN" w:bidi="ar"/>
        </w:rPr>
        <w:t>查询结果</w:t>
      </w:r>
      <w:r>
        <w:rPr>
          <w:rFonts w:hint="default" w:ascii="Times New Roman" w:hAnsi="Times New Roman" w:eastAsia="仿宋_GB2312" w:cs="Times New Roman"/>
          <w:b w:val="0"/>
          <w:bCs w:val="0"/>
          <w:color w:val="000000"/>
          <w:spacing w:val="8"/>
          <w:kern w:val="0"/>
          <w:sz w:val="32"/>
          <w:szCs w:val="32"/>
          <w:shd w:val="clear" w:color="auto" w:fill="FFFFFF"/>
          <w:lang w:val="en-US" w:eastAsia="zh-CN" w:bidi="ar"/>
        </w:rPr>
        <w:t>一份（登陆中国学位与研究生教育信息网（www.chinadegrees.com.cn）验证打印网页或截图）或教育部学位认证报告一份。学位信息已提交中国学位与研究生教育信息网，尚未通过审核、无法查询的，可提交中国学位与研究生教育信息网最新学位证书上网进度情况截图。</w:t>
      </w:r>
    </w:p>
    <w:p>
      <w:pPr>
        <w:autoSpaceDN w:val="0"/>
        <w:ind w:firstLine="704" w:firstLineChars="22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尚未取得学历、学位证书的</w:t>
      </w:r>
      <w:r>
        <w:rPr>
          <w:rFonts w:hint="default" w:ascii="仿宋_GB2312" w:hAnsi="Times New Roman" w:eastAsia="仿宋_GB2312" w:cs="Times New Roman"/>
          <w:color w:val="000000"/>
          <w:sz w:val="32"/>
          <w:szCs w:val="32"/>
          <w:highlight w:val="none"/>
          <w:lang w:eastAsia="zh-CN"/>
        </w:rPr>
        <w:t>普通高校</w:t>
      </w:r>
      <w:r>
        <w:rPr>
          <w:rFonts w:hint="default" w:ascii="仿宋_GB2312" w:hAnsi="Times New Roman" w:eastAsia="仿宋_GB2312" w:cs="Times New Roman"/>
          <w:color w:val="000000"/>
          <w:sz w:val="32"/>
          <w:szCs w:val="32"/>
          <w:highlight w:val="none"/>
          <w:lang w:val="en-US" w:eastAsia="zh-CN"/>
        </w:rPr>
        <w:t>2024年</w:t>
      </w:r>
      <w:r>
        <w:rPr>
          <w:rFonts w:hint="eastAsia" w:ascii="仿宋_GB2312" w:hAnsi="Times New Roman" w:eastAsia="仿宋_GB2312" w:cs="Times New Roman"/>
          <w:color w:val="000000"/>
          <w:sz w:val="32"/>
          <w:szCs w:val="32"/>
          <w:highlight w:val="none"/>
          <w:lang w:val="en-US" w:eastAsia="zh-CN"/>
        </w:rPr>
        <w:t>应届</w:t>
      </w:r>
      <w:r>
        <w:rPr>
          <w:rFonts w:hint="default" w:ascii="仿宋_GB2312" w:hAnsi="Times New Roman" w:eastAsia="仿宋_GB2312" w:cs="Times New Roman"/>
          <w:color w:val="000000"/>
          <w:sz w:val="32"/>
          <w:szCs w:val="32"/>
          <w:highlight w:val="none"/>
        </w:rPr>
        <w:t>毕业生</w:t>
      </w:r>
      <w:r>
        <w:rPr>
          <w:rFonts w:hint="eastAsia" w:ascii="仿宋_GB2312" w:hAnsi="Times New Roman" w:eastAsia="仿宋_GB2312" w:cs="Times New Roman"/>
          <w:color w:val="000000"/>
          <w:sz w:val="32"/>
          <w:szCs w:val="32"/>
          <w:highlight w:val="none"/>
          <w:lang w:eastAsia="zh-CN"/>
        </w:rPr>
        <w:t>，</w:t>
      </w:r>
      <w:r>
        <w:rPr>
          <w:rFonts w:hint="default" w:ascii="仿宋_GB2312" w:hAnsi="Times New Roman" w:eastAsia="仿宋_GB2312" w:cs="Times New Roman"/>
          <w:color w:val="000000"/>
          <w:sz w:val="32"/>
          <w:szCs w:val="32"/>
          <w:highlight w:val="none"/>
          <w:lang w:eastAsia="zh-CN"/>
        </w:rPr>
        <w:t>符合</w:t>
      </w:r>
      <w:r>
        <w:rPr>
          <w:rFonts w:hint="default" w:ascii="仿宋_GB2312" w:hAnsi="Times New Roman" w:eastAsia="仿宋_GB2312" w:cs="Times New Roman"/>
          <w:color w:val="000000"/>
          <w:sz w:val="32"/>
          <w:szCs w:val="32"/>
          <w:highlight w:val="none"/>
        </w:rPr>
        <w:t>教研厅〔2016〕2号和教研厅函〔2019〕1号规定自2016年12月1日后录取</w:t>
      </w:r>
      <w:r>
        <w:rPr>
          <w:rFonts w:hint="default" w:ascii="仿宋_GB2312" w:hAnsi="Times New Roman" w:eastAsia="仿宋_GB2312" w:cs="Times New Roman"/>
          <w:color w:val="000000"/>
          <w:sz w:val="32"/>
          <w:szCs w:val="32"/>
          <w:highlight w:val="none"/>
          <w:lang w:eastAsia="zh-CN"/>
        </w:rPr>
        <w:t>且</w:t>
      </w:r>
      <w:r>
        <w:rPr>
          <w:rFonts w:hint="default" w:ascii="仿宋_GB2312" w:hAnsi="Times New Roman" w:eastAsia="仿宋_GB2312" w:cs="Times New Roman"/>
          <w:color w:val="000000"/>
          <w:sz w:val="32"/>
          <w:szCs w:val="32"/>
          <w:highlight w:val="none"/>
          <w:lang w:val="en-US" w:eastAsia="zh-CN"/>
        </w:rPr>
        <w:t>2024年毕业的</w:t>
      </w:r>
      <w:r>
        <w:rPr>
          <w:rFonts w:hint="default" w:ascii="仿宋_GB2312" w:hAnsi="Times New Roman" w:eastAsia="仿宋_GB2312" w:cs="Times New Roman"/>
          <w:color w:val="000000"/>
          <w:sz w:val="32"/>
          <w:szCs w:val="32"/>
          <w:highlight w:val="none"/>
        </w:rPr>
        <w:t>非全日制研究生</w:t>
      </w:r>
      <w:r>
        <w:rPr>
          <w:rFonts w:hint="default" w:ascii="仿宋_GB2312" w:hAnsi="Times New Roman" w:eastAsia="仿宋_GB2312" w:cs="Times New Roman"/>
          <w:color w:val="000000"/>
          <w:sz w:val="32"/>
          <w:szCs w:val="32"/>
          <w:highlight w:val="none"/>
          <w:lang w:eastAsia="zh-CN"/>
        </w:rPr>
        <w:t>，提交</w:t>
      </w:r>
      <w:r>
        <w:rPr>
          <w:rFonts w:hint="default" w:ascii="仿宋_GB2312" w:hAnsi="Times New Roman" w:eastAsia="仿宋_GB2312" w:cs="Times New Roman"/>
          <w:color w:val="000000"/>
          <w:sz w:val="32"/>
          <w:szCs w:val="32"/>
          <w:highlight w:val="none"/>
        </w:rPr>
        <w:t>学校核发的就业推荐表</w:t>
      </w:r>
      <w:r>
        <w:rPr>
          <w:rFonts w:hint="default" w:ascii="仿宋_GB2312"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rPr>
        <w:t>学校相关部门出具的学历（专业）学位情况说明（可参照附件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样式出具）</w:t>
      </w:r>
      <w:r>
        <w:rPr>
          <w:rFonts w:hint="default" w:ascii="Times New Roman" w:hAnsi="Times New Roman" w:eastAsia="仿宋_GB2312" w:cs="Times New Roman"/>
          <w:color w:val="auto"/>
          <w:sz w:val="32"/>
          <w:szCs w:val="32"/>
          <w:lang w:val="en-US" w:eastAsia="zh-CN"/>
        </w:rPr>
        <w:t>等其他材料</w:t>
      </w:r>
      <w:bookmarkStart w:id="0" w:name="_GoBack"/>
      <w:bookmarkEnd w:id="0"/>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尚未取得学历学位证书</w:t>
      </w:r>
      <w:r>
        <w:rPr>
          <w:rFonts w:hint="eastAsia" w:ascii="仿宋_GB2312" w:hAnsi="Times New Roman" w:eastAsia="仿宋_GB2312" w:cs="Times New Roman"/>
          <w:color w:val="000000"/>
          <w:sz w:val="32"/>
          <w:szCs w:val="32"/>
          <w:highlight w:val="none"/>
          <w:lang w:eastAsia="zh-CN"/>
        </w:rPr>
        <w:t>的</w:t>
      </w:r>
      <w:r>
        <w:rPr>
          <w:rFonts w:hint="default" w:ascii="仿宋_GB2312" w:hAnsi="Times New Roman" w:eastAsia="仿宋_GB2312" w:cs="Times New Roman"/>
          <w:color w:val="000000"/>
          <w:sz w:val="32"/>
          <w:szCs w:val="32"/>
          <w:highlight w:val="none"/>
          <w:lang w:eastAsia="zh-CN"/>
        </w:rPr>
        <w:t>与国（境）内普通高校</w:t>
      </w:r>
      <w:r>
        <w:rPr>
          <w:rFonts w:hint="eastAsia" w:ascii="仿宋_GB2312" w:hAnsi="Times New Roman" w:eastAsia="仿宋_GB2312" w:cs="Times New Roman"/>
          <w:color w:val="000000"/>
          <w:sz w:val="32"/>
          <w:szCs w:val="32"/>
          <w:highlight w:val="none"/>
          <w:lang w:val="en-US" w:eastAsia="zh-CN"/>
        </w:rPr>
        <w:t>2024年应届</w:t>
      </w:r>
      <w:r>
        <w:rPr>
          <w:rFonts w:hint="default" w:ascii="仿宋_GB2312" w:hAnsi="Times New Roman" w:eastAsia="仿宋_GB2312" w:cs="Times New Roman"/>
          <w:color w:val="000000"/>
          <w:sz w:val="32"/>
          <w:szCs w:val="32"/>
          <w:highlight w:val="none"/>
          <w:lang w:eastAsia="zh-CN"/>
        </w:rPr>
        <w:t>毕业生同期毕业的留学回国人员</w:t>
      </w:r>
      <w:r>
        <w:rPr>
          <w:rFonts w:hint="eastAsia" w:ascii="仿宋_GB2312" w:hAnsi="Times New Roman" w:eastAsia="仿宋_GB2312" w:cs="Times New Roman"/>
          <w:color w:val="000000"/>
          <w:sz w:val="32"/>
          <w:szCs w:val="32"/>
          <w:highlight w:val="none"/>
          <w:lang w:eastAsia="zh-CN"/>
        </w:rPr>
        <w:t>需提交</w:t>
      </w:r>
      <w:r>
        <w:rPr>
          <w:rFonts w:hint="eastAsia" w:ascii="仿宋_GB2312" w:hAnsi="Times New Roman" w:eastAsia="仿宋_GB2312" w:cs="Times New Roman"/>
          <w:color w:val="000000"/>
          <w:sz w:val="32"/>
          <w:szCs w:val="32"/>
          <w:highlight w:val="none"/>
        </w:rPr>
        <w:t>成绩单（附有资质的机构出具的翻译件）</w:t>
      </w:r>
      <w:r>
        <w:rPr>
          <w:rFonts w:hint="eastAsia" w:ascii="仿宋_GB2312" w:hAnsi="Times New Roman" w:eastAsia="仿宋_GB2312" w:cs="Times New Roman"/>
          <w:color w:val="000000"/>
          <w:sz w:val="32"/>
          <w:szCs w:val="32"/>
          <w:highlight w:val="none"/>
          <w:lang w:eastAsia="zh-CN"/>
        </w:rPr>
        <w:t>及</w:t>
      </w:r>
      <w:r>
        <w:rPr>
          <w:rFonts w:hint="default" w:ascii="仿宋_GB2312" w:hAnsi="Times New Roman" w:eastAsia="仿宋_GB2312" w:cs="Times New Roman"/>
          <w:color w:val="000000"/>
          <w:sz w:val="32"/>
          <w:szCs w:val="32"/>
          <w:highlight w:val="none"/>
          <w:lang w:eastAsia="zh-CN"/>
        </w:rPr>
        <w:t>规定时间内可取得学历学位证书和学历学位认证材料的承诺书</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已取得学历学位证书、尚未取得学历学位认证的</w:t>
      </w:r>
      <w:r>
        <w:rPr>
          <w:rFonts w:hint="default" w:ascii="仿宋_GB2312" w:hAnsi="Times New Roman" w:eastAsia="仿宋_GB2312" w:cs="Times New Roman"/>
          <w:color w:val="000000"/>
          <w:sz w:val="32"/>
          <w:szCs w:val="32"/>
          <w:highlight w:val="none"/>
          <w:lang w:eastAsia="zh-CN"/>
        </w:rPr>
        <w:t>与国（境）内普通高校</w:t>
      </w:r>
      <w:r>
        <w:rPr>
          <w:rFonts w:hint="eastAsia" w:ascii="仿宋_GB2312" w:hAnsi="Times New Roman" w:eastAsia="仿宋_GB2312" w:cs="Times New Roman"/>
          <w:color w:val="000000"/>
          <w:sz w:val="32"/>
          <w:szCs w:val="32"/>
          <w:highlight w:val="none"/>
          <w:lang w:val="en-US" w:eastAsia="zh-CN"/>
        </w:rPr>
        <w:t>2024年应届</w:t>
      </w:r>
      <w:r>
        <w:rPr>
          <w:rFonts w:hint="default" w:ascii="仿宋_GB2312" w:hAnsi="Times New Roman" w:eastAsia="仿宋_GB2312" w:cs="Times New Roman"/>
          <w:color w:val="000000"/>
          <w:sz w:val="32"/>
          <w:szCs w:val="32"/>
          <w:highlight w:val="none"/>
          <w:lang w:eastAsia="zh-CN"/>
        </w:rPr>
        <w:t>毕业生同期毕业的留学回国人员</w:t>
      </w:r>
      <w:r>
        <w:rPr>
          <w:rFonts w:hint="eastAsia" w:ascii="仿宋_GB2312" w:hAnsi="Times New Roman" w:eastAsia="仿宋_GB2312" w:cs="Times New Roman"/>
          <w:color w:val="000000"/>
          <w:sz w:val="32"/>
          <w:szCs w:val="32"/>
          <w:highlight w:val="none"/>
        </w:rPr>
        <w:t>提</w:t>
      </w:r>
      <w:r>
        <w:rPr>
          <w:rFonts w:hint="eastAsia" w:ascii="仿宋_GB2312" w:hAnsi="Times New Roman" w:eastAsia="仿宋_GB2312" w:cs="Times New Roman"/>
          <w:color w:val="000000"/>
          <w:sz w:val="32"/>
          <w:szCs w:val="32"/>
          <w:highlight w:val="none"/>
          <w:lang w:eastAsia="zh-CN"/>
        </w:rPr>
        <w:t>交</w:t>
      </w:r>
      <w:r>
        <w:rPr>
          <w:rFonts w:hint="eastAsia" w:ascii="仿宋_GB2312" w:hAnsi="Times New Roman" w:eastAsia="仿宋_GB2312" w:cs="Times New Roman"/>
          <w:color w:val="000000"/>
          <w:sz w:val="32"/>
          <w:szCs w:val="32"/>
          <w:highlight w:val="none"/>
        </w:rPr>
        <w:t>学历学位证书</w:t>
      </w:r>
      <w:r>
        <w:rPr>
          <w:rFonts w:hint="eastAsia" w:ascii="仿宋_GB2312" w:hAnsi="Times New Roman" w:eastAsia="仿宋_GB2312" w:cs="Times New Roman"/>
          <w:color w:val="000000"/>
          <w:sz w:val="32"/>
          <w:szCs w:val="32"/>
          <w:highlight w:val="none"/>
          <w:lang w:eastAsia="zh-CN"/>
        </w:rPr>
        <w:t>及成绩单（附有资质的机构出具的翻译件），并作出规定时间内可取得</w:t>
      </w:r>
      <w:r>
        <w:rPr>
          <w:rFonts w:hint="eastAsia" w:ascii="仿宋_GB2312" w:hAnsi="Times New Roman" w:eastAsia="仿宋_GB2312" w:cs="Times New Roman"/>
          <w:color w:val="000000"/>
          <w:sz w:val="32"/>
          <w:szCs w:val="32"/>
          <w:highlight w:val="none"/>
        </w:rPr>
        <w:t>学历学位认证的</w:t>
      </w:r>
      <w:r>
        <w:rPr>
          <w:rFonts w:hint="eastAsia" w:ascii="仿宋_GB2312" w:hAnsi="Times New Roman" w:eastAsia="仿宋_GB2312" w:cs="Times New Roman"/>
          <w:color w:val="000000"/>
          <w:sz w:val="32"/>
          <w:szCs w:val="32"/>
          <w:highlight w:val="none"/>
          <w:lang w:eastAsia="zh-CN"/>
        </w:rPr>
        <w:t>承诺</w:t>
      </w:r>
      <w:r>
        <w:rPr>
          <w:rFonts w:hint="eastAsia" w:ascii="仿宋_GB2312" w:eastAsia="仿宋_GB2312"/>
          <w:color w:val="000000"/>
          <w:sz w:val="32"/>
          <w:szCs w:val="32"/>
          <w:highlight w:val="none"/>
        </w:rPr>
        <w:t>。</w:t>
      </w:r>
    </w:p>
    <w:p>
      <w:pPr>
        <w:pStyle w:val="5"/>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3" w:firstLineChars="200"/>
        <w:textAlignment w:val="auto"/>
        <w:rPr>
          <w:rFonts w:hint="eastAsia" w:ascii="仿宋_GB2312" w:eastAsia="仿宋_GB2312"/>
          <w:color w:val="000000" w:themeColor="text1"/>
          <w:kern w:val="2"/>
          <w:sz w:val="32"/>
          <w:szCs w:val="32"/>
          <w:highlight w:val="none"/>
          <w14:textFill>
            <w14:solidFill>
              <w14:schemeClr w14:val="tx1"/>
            </w14:solidFill>
          </w14:textFill>
        </w:rPr>
      </w:pPr>
      <w:r>
        <w:rPr>
          <w:rFonts w:hint="eastAsia" w:ascii="楷体" w:hAnsi="楷体" w:eastAsia="楷体" w:cs="楷体"/>
          <w:b/>
          <w:bCs/>
          <w:color w:val="auto"/>
          <w:kern w:val="2"/>
          <w:sz w:val="32"/>
          <w:szCs w:val="32"/>
          <w:lang w:val="en-US" w:eastAsia="zh-CN" w:bidi="ar-SA"/>
        </w:rPr>
        <w:t>（四）招聘岗位要求的其它相关资格证书（专业技术职务资格证书、执业资格证书、职业资格证书等）。</w:t>
      </w:r>
      <w:r>
        <w:rPr>
          <w:rFonts w:hint="eastAsia" w:ascii="仿宋_GB2312" w:eastAsia="仿宋_GB2312"/>
          <w:color w:val="000000" w:themeColor="text1"/>
          <w:kern w:val="2"/>
          <w:sz w:val="32"/>
          <w:szCs w:val="32"/>
          <w:highlight w:val="none"/>
          <w14:textFill>
            <w14:solidFill>
              <w14:schemeClr w14:val="tx1"/>
            </w14:solidFill>
          </w14:textFill>
        </w:rPr>
        <w:t>对有规培合格要求的岗位，需提交规培合格材料或无需进行规培的</w:t>
      </w:r>
      <w:r>
        <w:rPr>
          <w:rFonts w:hint="eastAsia" w:ascii="仿宋_GB2312" w:eastAsia="仿宋_GB2312"/>
          <w:color w:val="000000" w:themeColor="text1"/>
          <w:kern w:val="2"/>
          <w:sz w:val="32"/>
          <w:szCs w:val="32"/>
          <w:highlight w:val="none"/>
          <w:lang w:eastAsia="zh-CN"/>
          <w14:textFill>
            <w14:solidFill>
              <w14:schemeClr w14:val="tx1"/>
            </w14:solidFill>
          </w14:textFill>
        </w:rPr>
        <w:t>说明</w:t>
      </w:r>
      <w:r>
        <w:rPr>
          <w:rFonts w:hint="eastAsia" w:ascii="仿宋_GB2312" w:eastAsia="仿宋_GB2312"/>
          <w:color w:val="000000" w:themeColor="text1"/>
          <w:kern w:val="2"/>
          <w:sz w:val="32"/>
          <w:szCs w:val="32"/>
          <w:highlight w:val="none"/>
          <w14:textFill>
            <w14:solidFill>
              <w14:schemeClr w14:val="tx1"/>
            </w14:solidFill>
          </w14:textFill>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楷体" w:hAnsi="楷体" w:eastAsia="楷体" w:cs="楷体"/>
          <w:b/>
          <w:bCs/>
          <w:color w:val="auto"/>
          <w:kern w:val="2"/>
          <w:sz w:val="32"/>
          <w:szCs w:val="32"/>
          <w:lang w:val="en-US" w:eastAsia="zh-CN" w:bidi="ar-SA"/>
        </w:rPr>
        <w:t>（五）应聘有工作经历要求的岗位，还需提交以下工作经历相关材料之一，</w:t>
      </w:r>
      <w:r>
        <w:rPr>
          <w:rFonts w:hint="default" w:ascii="Times New Roman" w:hAnsi="Times New Roman" w:eastAsia="仿宋_GB2312" w:cs="Times New Roman"/>
          <w:b w:val="0"/>
          <w:bCs w:val="0"/>
          <w:color w:val="auto"/>
          <w:sz w:val="32"/>
          <w:szCs w:val="32"/>
          <w:highlight w:val="none"/>
        </w:rPr>
        <w:t>并以此计算工作时间：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rPr>
        <w:t>劳动（聘用）合同和社保缴费记录</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入伍通知书（或入伍批准书）及退伍证；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公务员登记表或招考录用手续之一；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4</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事业单位聘用登记表或招聘录用手续之一。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招聘岗位要求的从事具体岗位（专业）工作情况在上述材料中无法体现的，还须提交用人单位出具的相关情况说明。</w:t>
      </w:r>
    </w:p>
    <w:p>
      <w:pPr>
        <w:keepNext w:val="0"/>
        <w:keepLines w:val="0"/>
        <w:pageBreakBefore w:val="0"/>
        <w:kinsoku/>
        <w:wordWrap/>
        <w:overflowPunct/>
        <w:topLinePunct w:val="0"/>
        <w:autoSpaceDE/>
        <w:autoSpaceDN w:val="0"/>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楷体" w:hAnsi="楷体" w:eastAsia="楷体" w:cs="楷体"/>
          <w:b/>
          <w:bCs/>
          <w:color w:val="auto"/>
          <w:kern w:val="2"/>
          <w:sz w:val="32"/>
          <w:szCs w:val="32"/>
          <w:lang w:val="en-US" w:eastAsia="zh-CN" w:bidi="ar-SA"/>
        </w:rPr>
        <w:t>（六）属无业人员的需提交处于无业状态的个人书面承诺（可参照附件</w:t>
      </w:r>
      <w:r>
        <w:rPr>
          <w:rFonts w:hint="eastAsia" w:ascii="楷体" w:hAnsi="楷体" w:eastAsia="楷体" w:cs="楷体"/>
          <w:b/>
          <w:bCs/>
          <w:color w:val="auto"/>
          <w:kern w:val="2"/>
          <w:sz w:val="32"/>
          <w:szCs w:val="32"/>
          <w:lang w:val="en-US" w:eastAsia="zh-CN" w:bidi="ar-SA"/>
        </w:rPr>
        <w:t>4</w:t>
      </w:r>
      <w:r>
        <w:rPr>
          <w:rFonts w:hint="default" w:ascii="楷体" w:hAnsi="楷体" w:eastAsia="楷体" w:cs="楷体"/>
          <w:b/>
          <w:bCs/>
          <w:color w:val="auto"/>
          <w:kern w:val="2"/>
          <w:sz w:val="32"/>
          <w:szCs w:val="32"/>
          <w:lang w:val="en-US" w:eastAsia="zh-CN" w:bidi="ar-SA"/>
        </w:rPr>
        <w:t>样式出具）。</w:t>
      </w:r>
      <w:r>
        <w:rPr>
          <w:rFonts w:hint="default" w:ascii="Times New Roman" w:hAnsi="Times New Roman" w:eastAsia="仿宋_GB2312" w:cs="Times New Roman"/>
          <w:b w:val="0"/>
          <w:bCs w:val="0"/>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可参照附件</w:t>
      </w: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样式出具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jc w:val="both"/>
        <w:rPr>
          <w:rFonts w:hint="default" w:ascii="仿宋_GB2312" w:hAnsi="Times New Roman" w:eastAsia="仿宋_GB2312" w:cs="仿宋_GB2312"/>
          <w:i w:val="0"/>
          <w:iCs w:val="0"/>
          <w:caps w:val="0"/>
          <w:color w:val="000000"/>
          <w:spacing w:val="0"/>
          <w:sz w:val="32"/>
          <w:szCs w:val="32"/>
        </w:rPr>
      </w:pPr>
      <w:r>
        <w:rPr>
          <w:rFonts w:hint="eastAsia" w:ascii="Times New Roman" w:hAnsi="Times New Roman" w:eastAsia="仿宋_GB2312" w:cs="Times New Roman"/>
          <w:b w:val="0"/>
          <w:bCs w:val="0"/>
          <w:color w:val="auto"/>
          <w:sz w:val="32"/>
          <w:szCs w:val="32"/>
          <w:highlight w:val="none"/>
          <w:lang w:val="en-US" w:eastAsia="zh-CN"/>
        </w:rPr>
        <w:t>招聘岗位要求的其他相关材料。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pP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为提高审查</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工作</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效率，</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应聘人员参加现场资格审查时，提前将</w:t>
      </w:r>
      <w:r>
        <w:rPr>
          <w:rFonts w:hint="default" w:ascii="Times New Roman" w:hAnsi="Times New Roman" w:eastAsia="仿宋_GB2312" w:cs="Times New Roman"/>
          <w:b/>
          <w:bCs/>
          <w:color w:val="000000"/>
          <w:spacing w:val="8"/>
          <w:kern w:val="0"/>
          <w:sz w:val="32"/>
          <w:szCs w:val="32"/>
          <w:u w:val="single"/>
          <w:shd w:val="clear" w:color="auto" w:fill="FFFFFF"/>
          <w:lang w:val="en-US" w:eastAsia="zh-CN" w:bidi="ar"/>
        </w:rPr>
        <w:t>以上所需材料按上述顺序</w:t>
      </w:r>
      <w:r>
        <w:rPr>
          <w:rFonts w:hint="eastAsia" w:ascii="Times New Roman" w:hAnsi="Times New Roman" w:eastAsia="仿宋_GB2312" w:cs="Times New Roman"/>
          <w:b/>
          <w:bCs/>
          <w:color w:val="000000"/>
          <w:spacing w:val="8"/>
          <w:kern w:val="0"/>
          <w:sz w:val="32"/>
          <w:szCs w:val="32"/>
          <w:u w:val="single"/>
          <w:shd w:val="clear" w:color="auto" w:fill="FFFFFF"/>
          <w:lang w:val="en-US" w:eastAsia="zh-CN" w:bidi="ar"/>
        </w:rPr>
        <w:t>排好，交给现场审查人员审查。</w:t>
      </w:r>
    </w:p>
    <w:p>
      <w:pPr>
        <w:keepNext w:val="0"/>
        <w:keepLines w:val="0"/>
        <w:pageBreakBefore w:val="0"/>
        <w:numPr>
          <w:ilvl w:val="0"/>
          <w:numId w:val="0"/>
        </w:numPr>
        <w:kinsoku/>
        <w:wordWrap/>
        <w:overflowPunct/>
        <w:topLinePunct w:val="0"/>
        <w:autoSpaceDE/>
        <w:autoSpaceDN w:val="0"/>
        <w:bidi w:val="0"/>
        <w:adjustRightInd/>
        <w:snapToGrid/>
        <w:spacing w:line="560" w:lineRule="exact"/>
        <w:textAlignment w:val="auto"/>
        <w:rPr>
          <w:rFonts w:hint="default" w:ascii="仿宋_GB2312" w:eastAsia="仿宋_GB2312"/>
          <w:color w:val="auto"/>
          <w:sz w:val="32"/>
          <w:szCs w:val="32"/>
          <w:lang w:val="en-US" w:eastAsia="zh-CN"/>
        </w:rPr>
      </w:pPr>
    </w:p>
    <w:p>
      <w:pPr>
        <w:keepNext w:val="0"/>
        <w:keepLines w:val="0"/>
        <w:pageBreakBefore w:val="0"/>
        <w:kinsoku/>
        <w:wordWrap/>
        <w:overflowPunct/>
        <w:topLinePunct w:val="0"/>
        <w:autoSpaceDE/>
        <w:bidi w:val="0"/>
        <w:adjustRightInd/>
        <w:snapToGrid/>
        <w:spacing w:line="560" w:lineRule="exact"/>
        <w:textAlignment w:val="auto"/>
        <w:rPr>
          <w:rFonts w:ascii="微软雅黑" w:hAnsi="微软雅黑" w:eastAsia="微软雅黑" w:cs="微软雅黑"/>
          <w:b/>
          <w:bCs/>
          <w:i w:val="0"/>
          <w:iCs w:val="0"/>
          <w:caps w:val="0"/>
          <w:color w:val="auto"/>
          <w:spacing w:val="0"/>
          <w:sz w:val="33"/>
          <w:szCs w:val="33"/>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7C83"/>
    <w:multiLevelType w:val="singleLevel"/>
    <w:tmpl w:val="DFFD7C83"/>
    <w:lvl w:ilvl="0" w:tentative="0">
      <w:start w:val="7"/>
      <w:numFmt w:val="chineseCounting"/>
      <w:suff w:val="nothing"/>
      <w:lvlText w:val="（%1）"/>
      <w:lvlJc w:val="left"/>
      <w:rPr>
        <w:rFonts w:hint="eastAsia"/>
      </w:rPr>
    </w:lvl>
  </w:abstractNum>
  <w:abstractNum w:abstractNumId="1">
    <w:nsid w:val="6AEEF0E3"/>
    <w:multiLevelType w:val="singleLevel"/>
    <w:tmpl w:val="6AEEF0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WNkNjY1ZGRlMDYxOTZhNzQzZmI2OWJmNmIzMTMifQ=="/>
  </w:docVars>
  <w:rsids>
    <w:rsidRoot w:val="287C63AA"/>
    <w:rsid w:val="08786D7B"/>
    <w:rsid w:val="099E09AA"/>
    <w:rsid w:val="0E71409B"/>
    <w:rsid w:val="12777BDE"/>
    <w:rsid w:val="16AF1567"/>
    <w:rsid w:val="1A6027D3"/>
    <w:rsid w:val="1C784846"/>
    <w:rsid w:val="1D795028"/>
    <w:rsid w:val="1F332A3B"/>
    <w:rsid w:val="282A5B5B"/>
    <w:rsid w:val="287C63AA"/>
    <w:rsid w:val="2ACB6489"/>
    <w:rsid w:val="2DCF74EE"/>
    <w:rsid w:val="38C901AC"/>
    <w:rsid w:val="38F117B0"/>
    <w:rsid w:val="396F0F36"/>
    <w:rsid w:val="3C5C7DA9"/>
    <w:rsid w:val="48293BE3"/>
    <w:rsid w:val="497F0713"/>
    <w:rsid w:val="4D5A3D4A"/>
    <w:rsid w:val="547B03CA"/>
    <w:rsid w:val="55DE2ED2"/>
    <w:rsid w:val="5F5703B8"/>
    <w:rsid w:val="643010FB"/>
    <w:rsid w:val="66FE2962"/>
    <w:rsid w:val="6A6139C6"/>
    <w:rsid w:val="6AFA62AA"/>
    <w:rsid w:val="710275A6"/>
    <w:rsid w:val="770B3462"/>
    <w:rsid w:val="7A3D6A90"/>
    <w:rsid w:val="7A6E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2018</Words>
  <Characters>2073</Characters>
  <Lines>0</Lines>
  <Paragraphs>0</Paragraphs>
  <TotalTime>1</TotalTime>
  <ScaleCrop>false</ScaleCrop>
  <LinksUpToDate>false</LinksUpToDate>
  <CharactersWithSpaces>2073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2023-04-19T03:21:00Z</dcterms:created>
  <dc:creator>17860911896</dc:creator>
  <cp:lastModifiedBy>常青藤</cp:lastModifiedBy>
  <cp:lastPrinted>2024-04-30T03:38:06Z</cp:lastPrinted>
  <dcterms:modified xsi:type="dcterms:W3CDTF">2024-04-30T03:39:30Z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9BFEF70AE75F497EA0180E238F9C32F0_13</vt:lpwstr>
  </property>
</Properties>
</file>