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2"/>
          <w:szCs w:val="42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2"/>
          <w:szCs w:val="42"/>
          <w:lang w:eastAsia="zh-CN"/>
        </w:rPr>
        <w:t>云南省</w:t>
      </w:r>
      <w:r>
        <w:rPr>
          <w:rFonts w:hint="default" w:ascii="Times New Roman" w:hAnsi="Times New Roman" w:eastAsia="方正小标宋_GBK" w:cs="Times New Roman"/>
          <w:b w:val="0"/>
          <w:bCs w:val="0"/>
          <w:sz w:val="42"/>
          <w:szCs w:val="42"/>
        </w:rPr>
        <w:t>曲靖市委党校202</w:t>
      </w:r>
      <w:r>
        <w:rPr>
          <w:rFonts w:hint="default" w:ascii="Times New Roman" w:hAnsi="Times New Roman" w:eastAsia="方正小标宋_GBK" w:cs="Times New Roman"/>
          <w:b w:val="0"/>
          <w:bCs w:val="0"/>
          <w:sz w:val="42"/>
          <w:szCs w:val="4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sz w:val="42"/>
          <w:szCs w:val="42"/>
        </w:rPr>
        <w:t>年青年人才专项引进</w:t>
      </w:r>
      <w:r>
        <w:rPr>
          <w:rFonts w:hint="default" w:ascii="Times New Roman" w:hAnsi="Times New Roman" w:eastAsia="方正小标宋_GBK" w:cs="Times New Roman"/>
          <w:b w:val="0"/>
          <w:bCs w:val="0"/>
          <w:sz w:val="42"/>
          <w:szCs w:val="42"/>
          <w:lang w:val="en-US" w:eastAsia="zh-CN"/>
        </w:rPr>
        <w:t>岗位</w:t>
      </w:r>
      <w:r>
        <w:rPr>
          <w:rFonts w:hint="default" w:ascii="Times New Roman" w:hAnsi="Times New Roman" w:eastAsia="方正小标宋_GBK" w:cs="Times New Roman"/>
          <w:b w:val="0"/>
          <w:bCs w:val="0"/>
          <w:sz w:val="42"/>
          <w:szCs w:val="42"/>
        </w:rPr>
        <w:t>计划表</w:t>
      </w:r>
    </w:p>
    <w:tbl>
      <w:tblPr>
        <w:tblStyle w:val="5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50"/>
        <w:gridCol w:w="907"/>
        <w:gridCol w:w="794"/>
        <w:gridCol w:w="821"/>
        <w:gridCol w:w="635"/>
        <w:gridCol w:w="915"/>
        <w:gridCol w:w="1197"/>
        <w:gridCol w:w="713"/>
        <w:gridCol w:w="3221"/>
        <w:gridCol w:w="716"/>
        <w:gridCol w:w="725"/>
        <w:gridCol w:w="763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学历性质条件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引才范围及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（限制到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毕业学校及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专业）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年龄条件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是否笔试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是否面试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中共曲靖市委党校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附件2（目录一、目录二）须为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全日制普通高等教育毕业生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附件2（目录三）须为全日制教育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384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一、附件2（目录一、目录二）147所高校毕业的博士、硕士研究生和附件2（目录三）中共中央党校毕业的博士研究生：党的学说与党的建设、科学社会主义与国际共产主义运动、马克思主义理论、中共党史、中国特色社会主义理论、国际关系、政治学、马克思主义基本原理、马克思主义发展史、马克思主义中国化研究、中国近现代史基本问题研究、马克思主义文化学、法学、法学理论、宪法学与行政法学、经济法学、民商法学、法律与社会、马克思主义民族理论与政策、民族学、民族文化产业、民族生态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384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二、附件2（目录三）中共中央党校毕业的硕士研究生：马克思主义理论、政治学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博士研究生年龄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须在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40周岁及以下；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硕士研究生年龄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须在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博士研究生免笔试；硕士研究生须笔试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是 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限男性（同一岗位分设男女）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中共曲靖市委党校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3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限女性（同一岗位分设男女）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中共曲靖市委党校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附件2（目录一、目录二）须为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全日制普通高等教育毕业生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附件2（目录三）须为全日制教育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2（目录一、目录二）147所高校毕业的博士、硕士研究生和附件2（目录三）中共中央党校毕业的博士研究生：区域经济学、产业经济学、应用经济学、理论经济学、政治经济学、劳动经济学、金融学、经济与金融、资源与环境经济学、电子商务、国际物流、国际贸易、经济工程、数字经济、投资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附件2（目录三）中共中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央党校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毕业的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不可报该岗位专业。</w:t>
            </w:r>
            <w:bookmarkStart w:id="0" w:name="_GoBack"/>
            <w:bookmarkEnd w:id="0"/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博士研究生年龄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须在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40周岁及以下；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硕士研究生年龄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须在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下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博士研究生免笔试；硕士研究生须笔试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是 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限男性（同一岗位分设男女）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中共曲靖市委党校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0202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firstLine="3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80" w:firstLineChars="100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限女性（同一岗位分设男女）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中共曲靖市委党校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附件2（目录一、目录二）须为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全日制普通高等教育毕业生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附件2（目录三）须为全日制教育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一、附件2（目录一、目录二）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147所高校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毕业的博士、硕士研究生：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马克思主义哲学、中国哲学、政治哲学、文化哲学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、附件2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目录三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）中共中央党校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毕业的博士研究生：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哲学、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马克思主义哲学、中国哲学、政治哲学、文化哲学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三、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附件2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目录三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）中共中央党校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毕业的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6"/>
                <w:sz w:val="18"/>
                <w:szCs w:val="18"/>
                <w:lang w:val="en-US" w:eastAsia="zh-CN"/>
              </w:rPr>
              <w:t>研究生：哲学</w:t>
            </w: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限男性（同一岗位分设男女）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中共曲靖市委党校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360" w:firstLineChars="20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限女性（同一岗位分设男女）</w:t>
            </w:r>
          </w:p>
        </w:tc>
      </w:tr>
    </w:tbl>
    <w:p>
      <w:pPr>
        <w:pStyle w:val="7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587" w:right="1814" w:bottom="1587" w:left="1701" w:header="851" w:footer="1361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730EE5"/>
    <w:multiLevelType w:val="singleLevel"/>
    <w:tmpl w:val="6F730E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hhNzI3MGU5ZTc3ZjQxMGVkM2U0YWIxMjVjYTMifQ=="/>
    <w:docVar w:name="KSO_WPS_MARK_KEY" w:val="6ed87af7-51e4-4b8d-b3af-2f70c783da25"/>
  </w:docVars>
  <w:rsids>
    <w:rsidRoot w:val="00000000"/>
    <w:rsid w:val="4BAD5227"/>
    <w:rsid w:val="53DF4AF9"/>
    <w:rsid w:val="5A0E2767"/>
    <w:rsid w:val="684D6E99"/>
    <w:rsid w:val="6A6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2024-04-30T08:31:00Z</dcterms:created>
  <dc:creator>Lenovo</dc:creator>
  <cp:lastModifiedBy>李炳荣</cp:lastModifiedBy>
  <cp:lastPrinted>2024-04-30T08:35:00Z</cp:lastPrinted>
  <dcterms:modified xsi:type="dcterms:W3CDTF">2024-04-30T08:43:25Z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D09A5A18ADEB4139A310A677EAB9963F_12</vt:lpwstr>
  </property>
</Properties>
</file>