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附件2</w:t>
      </w:r>
    </w:p>
    <w:p>
      <w:pPr>
        <w:pStyle w:val="5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四川光明投资集团有限公司公开招聘岗位条件一览表</w:t>
      </w:r>
    </w:p>
    <w:tbl>
      <w:tblPr>
        <w:tblStyle w:val="9"/>
        <w:tblW w:w="146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705"/>
        <w:gridCol w:w="1342"/>
        <w:gridCol w:w="1319"/>
        <w:gridCol w:w="3030"/>
        <w:gridCol w:w="3720"/>
        <w:gridCol w:w="1395"/>
        <w:gridCol w:w="885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人数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 xml:space="preserve"> 薪资待遇：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（万元/年）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学历及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岗位职责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用工方式及首次聘期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用工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单位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环保工程师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7万元-10万元（应发工资总额），其他福利待遇遵照公司规章制度执行。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本科及以上学历（本科学历为非全日制的，大专学历要求为全日制），环境工程、环境管理等相关专业。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1.年龄：26岁以上（以招聘公告报名时间截止日计算）。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2.3年以上环保相关工作经验，有大型企业工作经验者优先；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3.持有注册环保工程师、环评工程师等资格证书者优先考虑；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.熟悉环保法规、环保技术，具备一定的项目管理经验；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5.具备良好的沟通能力和团队合作精神，具备良好的数据处理和报告撰写能力；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6.性格开朗、沟通以及应变能力强，具备吃苦肯干精神，有较强的学习和理解能力，责任心强。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1.负责编制、执行公司的环境保护管理制度，确保公司环保工作符合法规要求；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2.负责对集团各项业务开展所涉及的环保工作进行技术审核及指导；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3.负责公司环保培训及教育，提高员工的环保意识；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4.负责定期对公司环保情况进行检查，并提出优化建议；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5.协助公司开展环保风险评估，降低公司环保风险；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6. 与其他部门的同事密切合作，确保公司环保工作与生产运营相互促进。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武胜嘉合水务有限公司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清洁工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2.4万元-2.76万元（应发工资总额），其他福利待遇遵照公司规章制度执行。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1.年龄：男55岁及以下，女50岁及以下（以招聘公告报名时间截止日计算）。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2.具有良好的卫生习惯和清洁意识，吃苦耐劳。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3.具有一定的体力和耐力。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4.具有较强的责任心和团队合作精神。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5.具有良好的沟通能力和服务意识。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1.负责城南中转站压缩设备区域、公共区域清洁。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2.根据公司的安全规定，定期对城南中转站消防设施、应急照明设备等进行检查并保持正常运行。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3.定期对城南中转站进行清洁和消毒，保持城南中转站环境卫生。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4.爱护公物、节约资源。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首次聘期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武胜嘉合水务有限公司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食品安全管理员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3.6万元-6万元（应发工资总额），其他福利待遇遵照公司规章制度执行。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1.年龄：45岁以下（以招聘公告报名时间截止日计算）；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2.具有3年以上食品质量与安全工作经验，有供应链、商超、食品质量与安全工作经验优先考虑；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3.熟悉食品安全相关法律法规、食品安全标准。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1.负责每天抽查供应链食材安全问题，建立问题及整改台账；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2.负责门店与供应商食品安全巡检及追踪问题整改情况、确保食品符合安全标准；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3.负责食品安全培训工作和食品安全管理制度的贯彻执行；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4.完成领导交办的其他事宜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武胜宏安商贸有限公司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人力资源服务工作人员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3.6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-6万元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1.年龄：45岁以下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（以招聘公告报名时间截止日计算）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2.持有人力资源管理师职业资格证书或职称证书；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3.具有1年以上工作经验，具有人力资源服务产业园工作经验优先；</w:t>
            </w:r>
          </w:p>
          <w:p>
            <w:pPr>
              <w:pStyle w:val="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4.熟悉人力资源服务各项业务及政策法规相关规定。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1.负责人力资源服务产业园招商、入驻企业对接工作；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2.执行人力资源服务各项业务工作，包括招聘会、技能培训、就业服务等工作；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3.收集与整理运营数据与信息，包含行业政策信息，人力资源相关政策，入园企业经营数据等；</w:t>
            </w:r>
          </w:p>
          <w:p>
            <w:pPr>
              <w:pStyle w:val="5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4.其他运营项目事务及领导交办的其他事宜。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武胜宏安商贸有限公司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笔试+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财务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主管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7万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-9万元（应发工资总额），其他福利待遇遵照公司规章制度执行。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全日制大专及以上学历，财经类专业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1.年龄40岁以下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（以招聘公告报名时间截止日计算）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2.取得中级会计师及以上职称，3年及以上财务工作经验，具有国企工作经验者优先考虑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3.熟悉用友、金蝶、ERP等财务系统操作，熟练掌握Excel函数、数据分析软件，有较好的文字写作、数据及图表呈现能力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4.具备全面财务核算、编制与管理财务报表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税务策划等能力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5.具有较强的组织协调沟通能力、责任心、大局意识、保密意识及内控管理意识，优秀的职业道德素养。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1.负责公司财务整体工作。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2.根据国家财务制度和财经法规，结合公司实际情况，建立健全财务管理、会计核算、审计等有关制度，监督各项制度的实施和执行，健全财务核算标准化体系，推动财务系统化建设与内控建设。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3.根据公司战略发展规划和年度经营计划，做好全面预算。    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武胜城市投资有限公司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行政办公工作人员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3万元-5万元（应发工资总额），其他福利待遇遵照公司规章制度执行。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全日制大专及以上，汉语言文学、文秘、行政管理及相关专业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1.年龄：40岁以下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</w:t>
            </w:r>
            <w:r>
              <w:rPr>
                <w:rFonts w:ascii="宋体" w:hAnsi="宋体" w:cs="宋体"/>
                <w:kern w:val="0"/>
                <w:szCs w:val="21"/>
              </w:rPr>
              <w:t>报名时间截止日计算）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2.3年以上办公室工作经验，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形象气质佳，普通话标准，身体健康、综合素质较好；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3.具备较强的文字功底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写作能力及语言表达能力，能熟练使用各类常用办公件；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4.认真负责，思维敏捷，思路清晰，工作态度积极，能吃苦耐劳，责任心强，执行能力强，擅长沟通协作，具有较强的统筹管理能力、团队协作能力和良好的职业道德。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</w:t>
            </w:r>
            <w:r>
              <w:rPr>
                <w:rFonts w:ascii="宋体" w:hAnsi="宋体" w:cs="宋体"/>
                <w:kern w:val="0"/>
                <w:szCs w:val="21"/>
              </w:rPr>
              <w:t>起草公司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各类公文、</w:t>
            </w:r>
            <w:r>
              <w:rPr>
                <w:rFonts w:ascii="宋体" w:hAnsi="宋体" w:cs="宋体"/>
                <w:kern w:val="0"/>
                <w:szCs w:val="21"/>
              </w:rPr>
              <w:t>工作计划、总结、会议纪要、信息简报，协助督促各部门贯彻落实各项工作任务；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2.负责各种会议的会务工作及会议记录；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3.协助做好各类文件的登记、保管、转发、立卷、存档等和日常事务性工作；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4.完成领导交办的其他任务。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武胜城市投资有限公司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党群工作人员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3万元-5万元（应发工资总额），其他福利待遇遵照公司规章制度执行。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全日制大专及以上，汉语言文学、文秘、法学、行政管理及相关专业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235"/>
                <w:tab w:val="clear" w:pos="31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年龄：35岁以下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（以招聘公告报名时间截止日计算）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35"/>
                <w:tab w:val="clear" w:pos="312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中国共产党正式党员优先；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/>
                <w:kern w:val="0"/>
                <w:szCs w:val="21"/>
              </w:rPr>
              <w:t>熟悉相关政策、法律、法规，有较强的综合分析和语言表达能力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认真负责、满腔热情地接待来访群众，努力为群众解决实际问题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信息登记准确、完整、清楚，重要情况及时汇报,突发情况处置及时妥当，综合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分析</w:t>
            </w:r>
            <w:r>
              <w:rPr>
                <w:rFonts w:ascii="宋体" w:hAnsi="宋体" w:cs="宋体"/>
                <w:kern w:val="0"/>
                <w:szCs w:val="21"/>
              </w:rPr>
              <w:t>并起草相关文稿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承担信访事项的督查督办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kern w:val="0"/>
                <w:szCs w:val="21"/>
              </w:rPr>
              <w:t>作，能够撰写质量较高的</w:t>
            </w:r>
            <w:r>
              <w:rPr>
                <w:rFonts w:hint="eastAsia" w:ascii="宋体" w:hAnsi="宋体" w:cs="宋体"/>
                <w:kern w:val="0"/>
                <w:szCs w:val="21"/>
              </w:rPr>
              <w:t>信访</w:t>
            </w:r>
            <w:r>
              <w:rPr>
                <w:rFonts w:ascii="宋体" w:hAnsi="宋体" w:cs="宋体"/>
                <w:kern w:val="0"/>
                <w:szCs w:val="21"/>
              </w:rPr>
              <w:t>报告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具有</w:t>
            </w:r>
            <w:r>
              <w:rPr>
                <w:rFonts w:ascii="宋体" w:hAnsi="宋体" w:cs="宋体"/>
                <w:kern w:val="0"/>
                <w:szCs w:val="21"/>
              </w:rPr>
              <w:t>较强的文字综合能力和熟练的计算机操作能力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1.传达、学习党的路线、方针、政策和上级党组织的决定、指示，制定本单位贯彻落实的计划措施。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负</w:t>
            </w:r>
            <w:r>
              <w:rPr>
                <w:rFonts w:hint="eastAsia" w:ascii="宋体" w:hAnsi="宋体" w:cs="宋体"/>
                <w:kern w:val="0"/>
                <w:szCs w:val="21"/>
              </w:rPr>
              <w:t>责接待职工群众来访，做好来访的登记、汇总、调查、分析、上报工作。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3.负责对党建资料、信访档案材料的整理归档，并做好保密工作。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4.负责督促承办部门对群众来信、来访给予回复，必要时可以直接回复。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5.负责搞好信访目标的管理工作，及时向上级报送各项材料；向信访人员宣传有关的政策、法律、法规。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6.完成领导交办的其它工作。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武胜城市投资有限公司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3万元-5万元（应发工资总额），其他福利待遇遵照公司规章制度执行。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5"/>
                <w:tab w:val="clear" w:pos="312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（以招聘公告报名时间截止日计算）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235"/>
                <w:tab w:val="clear" w:pos="312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有相关工作经验者优先考虑，特别是在物业管理领域或相关行业的工作经验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3.具备良好的沟通、协调、组织和领导能力，熟悉办公软件的使用，有一定的财务管理和人力资源管理知识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4.具备良好的人际交往能力和团队合作精神，能够与不同层次的人员进行有效沟通和合作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5.具备良好的职业素养和工作态度，有责任心、细心、耐心和积极主动的工作态度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6.熟悉物业管理相关法律法规和政策，能够熟练运用相关法律法规解决实际问题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7.具备较强的分析判断能力和解决问题的能力，能够独立处理复杂的物业管理问题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8.具备良好的服务意识和客户服务能力，能够为客户提供优质的服务。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1.负责公司人力资源的招聘、录用、培训、管理等工作，管理员工档案。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2.负责监督检查员工考勤及工作完成情况。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3.负责审核各类合同，制订公司相关制度并统一管理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起草打印公司对内对外发放的文书、工作函等。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4.负责收发各类文件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对公司各类活动、重大事件形成的文字、影音、电子文档进行收集、整理、分类并及时归档。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5.负责协调各部门之间的关系，筹备各类活动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与会</w:t>
            </w:r>
            <w:r>
              <w:rPr>
                <w:rFonts w:hint="eastAsia" w:ascii="宋体" w:hAnsi="宋体" w:cs="宋体"/>
                <w:kern w:val="0"/>
                <w:szCs w:val="21"/>
              </w:rPr>
              <w:t>议，对会议的重要内容形成纪要并存档、分发。</w:t>
            </w:r>
            <w:bookmarkStart w:id="0" w:name="_GoBack"/>
            <w:bookmarkEnd w:id="0"/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6.完成上级领导下达的其它工作任务。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武胜城市投资有限公司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笔试+面试</w:t>
            </w:r>
          </w:p>
        </w:tc>
      </w:tr>
    </w:tbl>
    <w:p>
      <w:pPr>
        <w:spacing w:line="530" w:lineRule="exact"/>
      </w:pPr>
    </w:p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AEE95"/>
    <w:multiLevelType w:val="singleLevel"/>
    <w:tmpl w:val="071AE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3CFDF5"/>
    <w:multiLevelType w:val="singleLevel"/>
    <w:tmpl w:val="7B3CFD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0336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B14D8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0FE3805"/>
    <w:rsid w:val="00FF110D"/>
    <w:rsid w:val="02C136FC"/>
    <w:rsid w:val="083C6C35"/>
    <w:rsid w:val="083E3004"/>
    <w:rsid w:val="08BB0933"/>
    <w:rsid w:val="0A7B37C2"/>
    <w:rsid w:val="0AA973CE"/>
    <w:rsid w:val="0B535BD3"/>
    <w:rsid w:val="0CB67574"/>
    <w:rsid w:val="0CBE76F0"/>
    <w:rsid w:val="0E2C6983"/>
    <w:rsid w:val="0E5037C7"/>
    <w:rsid w:val="0E517E8F"/>
    <w:rsid w:val="0E5434E9"/>
    <w:rsid w:val="11B81442"/>
    <w:rsid w:val="11C66D3F"/>
    <w:rsid w:val="11F9538C"/>
    <w:rsid w:val="1234004F"/>
    <w:rsid w:val="128D45FF"/>
    <w:rsid w:val="129E2F84"/>
    <w:rsid w:val="13955E87"/>
    <w:rsid w:val="13C05CE9"/>
    <w:rsid w:val="143A7D05"/>
    <w:rsid w:val="146D6EA4"/>
    <w:rsid w:val="14F64B10"/>
    <w:rsid w:val="15504137"/>
    <w:rsid w:val="15B84EEB"/>
    <w:rsid w:val="169D77CF"/>
    <w:rsid w:val="17D672CB"/>
    <w:rsid w:val="1866145D"/>
    <w:rsid w:val="18BE612E"/>
    <w:rsid w:val="1A562397"/>
    <w:rsid w:val="1BDB6940"/>
    <w:rsid w:val="1C091A17"/>
    <w:rsid w:val="1D8468CD"/>
    <w:rsid w:val="1E88199F"/>
    <w:rsid w:val="1EAA6178"/>
    <w:rsid w:val="1EEC79D4"/>
    <w:rsid w:val="20A976C4"/>
    <w:rsid w:val="20EA188C"/>
    <w:rsid w:val="218662FC"/>
    <w:rsid w:val="2293583A"/>
    <w:rsid w:val="238B3A9F"/>
    <w:rsid w:val="23E135C5"/>
    <w:rsid w:val="23EB61A9"/>
    <w:rsid w:val="23EF5C64"/>
    <w:rsid w:val="240510B5"/>
    <w:rsid w:val="2424182F"/>
    <w:rsid w:val="246646CB"/>
    <w:rsid w:val="24713F70"/>
    <w:rsid w:val="25B12333"/>
    <w:rsid w:val="25C24D84"/>
    <w:rsid w:val="26485579"/>
    <w:rsid w:val="2AAB68B9"/>
    <w:rsid w:val="2B3C07DA"/>
    <w:rsid w:val="2BF47C0A"/>
    <w:rsid w:val="2C360D5E"/>
    <w:rsid w:val="2C7464DD"/>
    <w:rsid w:val="2C753E72"/>
    <w:rsid w:val="2C833CC0"/>
    <w:rsid w:val="2F1C3806"/>
    <w:rsid w:val="2F8018A2"/>
    <w:rsid w:val="2F814982"/>
    <w:rsid w:val="2FEE04DB"/>
    <w:rsid w:val="30AB6B41"/>
    <w:rsid w:val="30D21EAD"/>
    <w:rsid w:val="322119EE"/>
    <w:rsid w:val="33641049"/>
    <w:rsid w:val="33BB3AE6"/>
    <w:rsid w:val="3485297A"/>
    <w:rsid w:val="356839CF"/>
    <w:rsid w:val="35C34D9F"/>
    <w:rsid w:val="36667AF5"/>
    <w:rsid w:val="36F928AD"/>
    <w:rsid w:val="37AF2370"/>
    <w:rsid w:val="37D56B99"/>
    <w:rsid w:val="383B1F9E"/>
    <w:rsid w:val="3A583000"/>
    <w:rsid w:val="3AD13FC2"/>
    <w:rsid w:val="3AE71032"/>
    <w:rsid w:val="3C94190A"/>
    <w:rsid w:val="3D5541B0"/>
    <w:rsid w:val="3D957523"/>
    <w:rsid w:val="3DBC5005"/>
    <w:rsid w:val="3DC274D8"/>
    <w:rsid w:val="41D8350E"/>
    <w:rsid w:val="41DC2024"/>
    <w:rsid w:val="441C00B7"/>
    <w:rsid w:val="480C7D86"/>
    <w:rsid w:val="482B0525"/>
    <w:rsid w:val="484A5C1A"/>
    <w:rsid w:val="486E3920"/>
    <w:rsid w:val="48B87BF5"/>
    <w:rsid w:val="490E2FA4"/>
    <w:rsid w:val="49772073"/>
    <w:rsid w:val="499523D9"/>
    <w:rsid w:val="4A7209D0"/>
    <w:rsid w:val="4A893B93"/>
    <w:rsid w:val="4AAE314F"/>
    <w:rsid w:val="4AC22796"/>
    <w:rsid w:val="4B0F5C9C"/>
    <w:rsid w:val="4C4B6B08"/>
    <w:rsid w:val="4C8676A9"/>
    <w:rsid w:val="4CA7380F"/>
    <w:rsid w:val="4CAF559E"/>
    <w:rsid w:val="4CF63C40"/>
    <w:rsid w:val="4D440499"/>
    <w:rsid w:val="4DA673BD"/>
    <w:rsid w:val="4E7D71A8"/>
    <w:rsid w:val="4E9D1D67"/>
    <w:rsid w:val="4F830A8D"/>
    <w:rsid w:val="51837B5F"/>
    <w:rsid w:val="521D1006"/>
    <w:rsid w:val="522C1839"/>
    <w:rsid w:val="531219B8"/>
    <w:rsid w:val="53152D7A"/>
    <w:rsid w:val="5325447B"/>
    <w:rsid w:val="53E144D1"/>
    <w:rsid w:val="540248E3"/>
    <w:rsid w:val="54772DA0"/>
    <w:rsid w:val="55B86F8C"/>
    <w:rsid w:val="563E1219"/>
    <w:rsid w:val="56DA6B22"/>
    <w:rsid w:val="586B4AF0"/>
    <w:rsid w:val="587B3C3F"/>
    <w:rsid w:val="58A07F30"/>
    <w:rsid w:val="59635F58"/>
    <w:rsid w:val="597936DB"/>
    <w:rsid w:val="59C355C6"/>
    <w:rsid w:val="59C51DC2"/>
    <w:rsid w:val="5A85128E"/>
    <w:rsid w:val="5B404320"/>
    <w:rsid w:val="5BB061E8"/>
    <w:rsid w:val="5CBE77B6"/>
    <w:rsid w:val="5D0447D5"/>
    <w:rsid w:val="5D40005D"/>
    <w:rsid w:val="5EC35E21"/>
    <w:rsid w:val="5F0D4E0F"/>
    <w:rsid w:val="5F187E14"/>
    <w:rsid w:val="5F7062A4"/>
    <w:rsid w:val="5F8016C8"/>
    <w:rsid w:val="60546203"/>
    <w:rsid w:val="60B643B6"/>
    <w:rsid w:val="61551A66"/>
    <w:rsid w:val="61A76635"/>
    <w:rsid w:val="61D468F4"/>
    <w:rsid w:val="621A6DD3"/>
    <w:rsid w:val="628C1A7E"/>
    <w:rsid w:val="637E5102"/>
    <w:rsid w:val="639F3A33"/>
    <w:rsid w:val="65721A25"/>
    <w:rsid w:val="66E310D9"/>
    <w:rsid w:val="68415F39"/>
    <w:rsid w:val="6923369E"/>
    <w:rsid w:val="69C74FAA"/>
    <w:rsid w:val="6A104000"/>
    <w:rsid w:val="6B323313"/>
    <w:rsid w:val="6E9912D6"/>
    <w:rsid w:val="6F650984"/>
    <w:rsid w:val="6F83238D"/>
    <w:rsid w:val="72E43211"/>
    <w:rsid w:val="73B511F7"/>
    <w:rsid w:val="74CD2ED5"/>
    <w:rsid w:val="75034403"/>
    <w:rsid w:val="751668CC"/>
    <w:rsid w:val="75F57C42"/>
    <w:rsid w:val="76CD198A"/>
    <w:rsid w:val="774D0E49"/>
    <w:rsid w:val="78513EDB"/>
    <w:rsid w:val="785F7D05"/>
    <w:rsid w:val="78610FEA"/>
    <w:rsid w:val="789C7836"/>
    <w:rsid w:val="7A2A4BE5"/>
    <w:rsid w:val="7A683F7E"/>
    <w:rsid w:val="7B2032B3"/>
    <w:rsid w:val="7B640F7E"/>
    <w:rsid w:val="7BD457A0"/>
    <w:rsid w:val="7D10599C"/>
    <w:rsid w:val="7D6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5"/>
    <w:autoRedefine/>
    <w:qFormat/>
    <w:uiPriority w:val="0"/>
    <w:pPr>
      <w:spacing w:after="12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8">
    <w:name w:val="Title"/>
    <w:basedOn w:val="1"/>
    <w:next w:val="1"/>
    <w:link w:val="16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页眉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标题 Char"/>
    <w:basedOn w:val="11"/>
    <w:link w:val="8"/>
    <w:autoRedefine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7">
    <w:name w:val="批注框文本 Char"/>
    <w:basedOn w:val="11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样式 小四 首行缩进:  0.85 厘米 行距: 固定值 22 磅"/>
    <w:basedOn w:val="1"/>
    <w:autoRedefine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9">
    <w:name w:val="正文文本缩进 21"/>
    <w:basedOn w:val="1"/>
    <w:autoRedefine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20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1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3">
    <w:name w:val="Body text|1"/>
    <w:basedOn w:val="1"/>
    <w:autoRedefine/>
    <w:qFormat/>
    <w:uiPriority w:val="0"/>
    <w:pPr>
      <w:spacing w:line="40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4">
    <w:name w:val="Header or footer|1"/>
    <w:basedOn w:val="1"/>
    <w:autoRedefine/>
    <w:qFormat/>
    <w:uiPriority w:val="0"/>
    <w:rPr>
      <w:sz w:val="28"/>
      <w:szCs w:val="28"/>
      <w:lang w:val="zh-TW" w:eastAsia="zh-TW" w:bidi="zh-TW"/>
    </w:rPr>
  </w:style>
  <w:style w:type="character" w:customStyle="1" w:styleId="25">
    <w:name w:val="font71"/>
    <w:basedOn w:val="1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3"/>
      <w:szCs w:val="33"/>
      <w:u w:val="none"/>
    </w:rPr>
  </w:style>
  <w:style w:type="character" w:customStyle="1" w:styleId="26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91"/>
    <w:basedOn w:val="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33"/>
      <w:szCs w:val="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896</Words>
  <Characters>5110</Characters>
  <Lines>42</Lines>
  <Paragraphs>11</Paragraphs>
  <TotalTime>15</TotalTime>
  <ScaleCrop>false</ScaleCrop>
  <LinksUpToDate>false</LinksUpToDate>
  <CharactersWithSpaces>5995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2022-05-11T02:57:00Z</dcterms:created>
  <dc:creator>ASUS</dc:creator>
  <cp:lastModifiedBy>企业用户_23475196</cp:lastModifiedBy>
  <cp:lastPrinted>2024-04-30T01:48:00Z</cp:lastPrinted>
  <dcterms:modified xsi:type="dcterms:W3CDTF">2024-04-30T03:11:51Z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67C457CD675B4B9596B9CC6A0D985443_13</vt:lpwstr>
  </property>
</Properties>
</file>