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bCs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eastAsia="黑体"/>
          <w:bCs/>
          <w:color w:val="auto"/>
          <w:kern w:val="0"/>
          <w:sz w:val="32"/>
          <w:szCs w:val="32"/>
          <w:u w:val="none"/>
        </w:rPr>
        <w:t>附件</w:t>
      </w:r>
      <w:r>
        <w:rPr>
          <w:rFonts w:hint="eastAsia" w:ascii="黑体" w:eastAsia="黑体"/>
          <w:bCs/>
          <w:color w:val="auto"/>
          <w:kern w:val="0"/>
          <w:sz w:val="32"/>
          <w:szCs w:val="32"/>
          <w:u w:val="none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u w:val="none"/>
          <w:lang w:val="en-US" w:eastAsia="zh-CN"/>
        </w:rPr>
        <w:t>2024福建省大学生志愿服务乡村振兴计划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u w:val="none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u w:val="none"/>
          <w:lang w:eastAsia="zh-CN"/>
        </w:rPr>
        <w:t>外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u w:val="none"/>
        </w:rPr>
        <w:t>高校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u w:val="none"/>
          <w:lang w:eastAsia="zh-CN"/>
        </w:rPr>
        <w:t>福建生源志愿者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u w:val="none"/>
        </w:rPr>
        <w:t>考核汇总表</w:t>
      </w:r>
    </w:p>
    <w:p>
      <w:pPr>
        <w:spacing w:line="520" w:lineRule="exact"/>
        <w:rPr>
          <w:rFonts w:hint="eastAsia" w:ascii="宋体" w:hAnsi="宋体" w:eastAsia="宋体" w:cs="宋体"/>
          <w:bCs/>
          <w:color w:val="auto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学校：（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校团委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盖章）</w:t>
      </w:r>
    </w:p>
    <w:tbl>
      <w:tblPr>
        <w:tblStyle w:val="4"/>
        <w:tblW w:w="14126" w:type="dxa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643"/>
        <w:gridCol w:w="841"/>
        <w:gridCol w:w="909"/>
        <w:gridCol w:w="537"/>
        <w:gridCol w:w="817"/>
        <w:gridCol w:w="865"/>
        <w:gridCol w:w="783"/>
        <w:gridCol w:w="741"/>
        <w:gridCol w:w="1519"/>
        <w:gridCol w:w="830"/>
        <w:gridCol w:w="1452"/>
        <w:gridCol w:w="1379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4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  <w:t>序号</w:t>
            </w:r>
          </w:p>
        </w:tc>
        <w:tc>
          <w:tcPr>
            <w:tcW w:w="6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  <w:t>姓名</w:t>
            </w:r>
          </w:p>
        </w:tc>
        <w:tc>
          <w:tcPr>
            <w:tcW w:w="84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9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  <w:lang w:val="en-US" w:eastAsia="zh-CN"/>
              </w:rPr>
              <w:t>生源地（精确到县）</w:t>
            </w:r>
          </w:p>
        </w:tc>
        <w:tc>
          <w:tcPr>
            <w:tcW w:w="5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  <w:t>民族</w:t>
            </w:r>
          </w:p>
        </w:tc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8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  <w:t>是否属于全日制毕业生</w:t>
            </w:r>
          </w:p>
        </w:tc>
        <w:tc>
          <w:tcPr>
            <w:tcW w:w="7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  <w:t>学历</w:t>
            </w:r>
          </w:p>
        </w:tc>
        <w:tc>
          <w:tcPr>
            <w:tcW w:w="7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  <w:t>专业</w:t>
            </w:r>
          </w:p>
        </w:tc>
        <w:tc>
          <w:tcPr>
            <w:tcW w:w="15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  <w:lang w:val="en-US" w:eastAsia="zh-CN"/>
              </w:rPr>
              <w:t>报名单位</w:t>
            </w:r>
          </w:p>
        </w:tc>
        <w:tc>
          <w:tcPr>
            <w:tcW w:w="8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  <w:t>专业成绩排名得分</w:t>
            </w:r>
          </w:p>
        </w:tc>
        <w:tc>
          <w:tcPr>
            <w:tcW w:w="14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  <w:t>专业成绩排名（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  <w:t>%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  <w:lang w:val="en-US" w:eastAsia="zh-CN"/>
              </w:rPr>
              <w:t>精确到小数点后两位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  <w:t>）</w:t>
            </w:r>
          </w:p>
        </w:tc>
        <w:tc>
          <w:tcPr>
            <w:tcW w:w="13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  <w:lang w:val="en-US" w:eastAsia="zh-CN"/>
              </w:rPr>
              <w:t>获得荣誉（奖学金、奖项）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  <w:t>情况得分</w:t>
            </w:r>
          </w:p>
        </w:tc>
        <w:tc>
          <w:tcPr>
            <w:tcW w:w="232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  <w:lang w:val="en-US" w:eastAsia="zh-CN"/>
              </w:rPr>
              <w:t>获得荣誉（奖学金、奖项）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6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6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6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  <w:u w:val="none"/>
              </w:rPr>
            </w:pPr>
          </w:p>
        </w:tc>
      </w:tr>
    </w:tbl>
    <w:p>
      <w:pPr>
        <w:spacing w:line="520" w:lineRule="exact"/>
        <w:rPr>
          <w:rFonts w:hint="eastAsia" w:ascii="宋体" w:hAnsi="宋体" w:eastAsia="宋体" w:cs="宋体"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</w:rPr>
        <w:t>注：在校社会工作情况按照就高不重复原则评分，各院校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  <w:lang w:eastAsia="zh-CN"/>
        </w:rPr>
        <w:t>应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</w:rPr>
        <w:t>在</w:t>
      </w:r>
      <w:r>
        <w:rPr>
          <w:rFonts w:hint="eastAsia" w:ascii="宋体" w:hAnsi="宋体" w:cs="宋体"/>
          <w:bCs/>
          <w:color w:val="auto"/>
          <w:sz w:val="24"/>
          <w:szCs w:val="24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</w:rPr>
        <w:t>月</w:t>
      </w:r>
      <w:r>
        <w:rPr>
          <w:rFonts w:hint="eastAsia" w:ascii="宋体" w:hAnsi="宋体" w:cs="宋体"/>
          <w:bCs/>
          <w:color w:val="auto"/>
          <w:sz w:val="24"/>
          <w:szCs w:val="24"/>
          <w:u w:val="none"/>
          <w:lang w:val="en-US" w:eastAsia="zh-CN"/>
        </w:rPr>
        <w:t>24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</w:rPr>
        <w:t>日前将本表</w:t>
      </w:r>
      <w:r>
        <w:rPr>
          <w:rFonts w:hint="eastAsia" w:ascii="宋体" w:hAnsi="宋体" w:cs="宋体"/>
          <w:bCs/>
          <w:color w:val="auto"/>
          <w:sz w:val="24"/>
          <w:szCs w:val="24"/>
          <w:u w:val="none"/>
          <w:lang w:eastAsia="zh-CN"/>
        </w:rPr>
        <w:t>及本公告要求的其他材料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</w:rPr>
        <w:t>寄送至毕业生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u w:val="none"/>
        </w:rPr>
        <w:t>报名岗位所在设区市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u w:val="none"/>
          <w:lang w:eastAsia="zh-CN"/>
        </w:rPr>
        <w:t>项目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u w:val="none"/>
        </w:rPr>
        <w:t>办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none"/>
          <w:lang w:eastAsia="zh-CN"/>
        </w:rPr>
        <w:t>。</w:t>
      </w:r>
    </w:p>
    <w:p>
      <w:pPr>
        <w:spacing w:line="520" w:lineRule="exact"/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填表人：</w:t>
      </w:r>
      <w:r>
        <w:rPr>
          <w:rFonts w:hint="default" w:ascii="宋体" w:hAnsi="宋体" w:cs="宋体"/>
          <w:color w:val="auto"/>
          <w:sz w:val="24"/>
          <w:szCs w:val="24"/>
          <w:u w:val="none"/>
        </w:rPr>
        <w:t>(必填)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 xml:space="preserve">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联系电话：</w:t>
      </w:r>
      <w:r>
        <w:rPr>
          <w:rFonts w:hint="default" w:ascii="宋体" w:hAnsi="宋体" w:cs="宋体"/>
          <w:color w:val="auto"/>
          <w:sz w:val="24"/>
          <w:szCs w:val="24"/>
          <w:u w:val="none"/>
        </w:rPr>
        <w:t>(必填)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532A8"/>
    <w:rsid w:val="0F45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2024-04-23T07:20:00Z</dcterms:created>
  <dc:creator>cc</dc:creator>
  <cp:lastModifiedBy>cc</cp:lastModifiedBy>
  <dcterms:modified xsi:type="dcterms:W3CDTF">2024-04-23T07:21:09Z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D3E8B3BB58FD444EBE9CD40E92B1F7B9</vt:lpwstr>
  </property>
</Properties>
</file>