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0"/>
          <w:kern w:val="0"/>
          <w:sz w:val="44"/>
          <w:szCs w:val="44"/>
          <w:lang w:val="en-US" w:eastAsia="zh-CN" w:bidi="ar"/>
        </w:rPr>
        <w:t>四川汇力智仁建筑工程有限公司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b w:val="0"/>
          <w:bCs w:val="0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pacing w:val="-20"/>
          <w:sz w:val="44"/>
          <w:szCs w:val="44"/>
        </w:rPr>
        <w:t>关于公开聘用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20"/>
          <w:sz w:val="44"/>
          <w:szCs w:val="44"/>
        </w:rPr>
        <w:t>工程</w:t>
      </w:r>
      <w:r>
        <w:rPr>
          <w:rFonts w:ascii="Times New Roman" w:hAnsi="Times New Roman" w:eastAsia="方正小标宋简体" w:cs="Times New Roman"/>
          <w:b w:val="0"/>
          <w:bCs w:val="0"/>
          <w:spacing w:val="-20"/>
          <w:sz w:val="44"/>
          <w:szCs w:val="44"/>
        </w:rPr>
        <w:t>技术人员的公告</w:t>
      </w:r>
    </w:p>
    <w:p>
      <w:pPr>
        <w:spacing w:line="560" w:lineRule="exact"/>
        <w:rPr>
          <w:rFonts w:ascii="Times New Roman" w:hAnsi="Times New Roman" w:eastAsia="方正仿宋简体" w:cs="Times New Roman"/>
          <w:b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为顺利完成公司承接的施工任务，面向社会公开聘用工程技术岗位人员，现将具体情况公告如下：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27" w:firstLineChars="196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sz w:val="32"/>
          <w:szCs w:val="32"/>
        </w:rPr>
        <w:t>一、公司概况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四川汇力智仁建筑工程有限公司成立于2023年02月20日，注册地位于四川省南充市阆中市保宁街道蟠龙西街1号，法定代表人为赵柏洋。经营范围包括许可项目:建设工程施工;建设工程设计;建筑劳务分包;住宅室内装饰装修;施工专业作业;电气安装服务;建筑智能化系统设计;建筑物拆除作业(爆破作业除外);文物保护工程设计;文物保护工程施工;水利工程建设监理，建设工程监理;建设工程勘察;地质灾害治理工程设计。(依法须经批准的项目，经相关部门批准后方可开展经营活动,具体经营项目以相关部门批准文件或许可证件为准)一般项目:安全技术防范系统设计施工服务;普通机械设备安装服务;工程管理服务;消防技术服务，信息系统集成服务;电线、电缆经营;建筑装饰材料销售;工程造价咨询业务;园林绿化工程施工;建筑工程机械与设备租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27" w:firstLineChars="196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sz w:val="32"/>
          <w:szCs w:val="32"/>
        </w:rPr>
        <w:t>二、岗位及名额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 w:firstLineChars="200"/>
        <w:textAlignment w:val="auto"/>
        <w:rPr>
          <w:rFonts w:ascii="Times New Roman" w:hAnsi="Times New Roman" w:eastAsia="方正仿宋简体"/>
          <w:b/>
          <w:bCs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此次公开聘用采取“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以完成一定工作任务为期限，项目化用工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的方式，面向社会聘用项目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技术负责人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名，须持证上岗，工资面议。任职岗位及条件详见下表：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563" w:firstLineChars="200"/>
        <w:textAlignment w:val="auto"/>
        <w:rPr>
          <w:rFonts w:ascii="Times New Roman" w:hAnsi="Times New Roman" w:eastAsia="方正仿宋简体"/>
          <w:b/>
          <w:bCs/>
          <w:color w:val="000000"/>
          <w:spacing w:val="-20"/>
          <w:sz w:val="32"/>
          <w:szCs w:val="32"/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8" w:header="851" w:footer="992" w:gutter="0"/>
          <w:paperSrc/>
          <w:pgNumType w:fmt="numberInDash"/>
          <w:cols w:space="0" w:num="1"/>
          <w:titlePg/>
          <w:rtlGutter w:val="0"/>
          <w:docGrid w:type="lines" w:linePitch="312" w:charSpace="0"/>
        </w:sectPr>
      </w:pPr>
    </w:p>
    <w:tbl>
      <w:tblPr>
        <w:tblStyle w:val="5"/>
        <w:tblW w:w="481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13"/>
        <w:gridCol w:w="745"/>
        <w:gridCol w:w="7850"/>
        <w:gridCol w:w="1294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337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3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任职条件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最长用工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期限（年）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项目技术负责人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1.年龄限制：45周岁及以下。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2.职称要求：工程类中级以上。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3.学历及专业要求：大专及以上，土木工程、工程管理、工程造价等相关专业。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4.职业资格要求：二级建造师（公路或建筑）；一级建造师（公路或建筑）优先。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5.工作经验要求：（1）熟悉项目建设相关的法律法规，掌握工程建设、项目管理等相关知识；（2）具有8年以上建设项目或项目管理工作经验者优先；（3）有较强的沟通协调能力、抗压能力和团队管理能力。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方正仿宋简体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方正仿宋简体"/>
          <w:b/>
          <w:bCs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588" w:right="2098" w:bottom="1474" w:left="1871" w:header="851" w:footer="992" w:gutter="0"/>
          <w:pgNumType w:fmt="numberInDash"/>
          <w:cols w:space="425" w:num="1"/>
          <w:titlePg/>
          <w:docGrid w:type="linesAndChars"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textAlignment w:val="auto"/>
        <w:rPr>
          <w:rStyle w:val="8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三、基本条件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（一）具有中华人民共和国国籍。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（二）思想政治素质好，品行端正、遵纪守法。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（三）具有履行岗位职责相适应的专业或技能条件，能熟练操作相关应用软件。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（四）适应职位要求的身体条件。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（五）符合公开招聘职位所需要的其他条件。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textAlignment w:val="auto"/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</w:t>
      </w:r>
      <w:r>
        <w:rPr>
          <w:rStyle w:val="8"/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有下列情况之一者，不得应聘：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 受过各类刑事处罚或开除处分的。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 正在接受纪律审查、监察调查的，或者涉嫌犯罪，司法程序尚未终结的。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 受处分期间或者影响期限未满的。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 按照《关于加快推进失信被执行人信用监督、警示和惩戒机制建设的意见》规定，由人民法院通过司法程序认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定为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失信被执行人的。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1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 国家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法律法规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规定不得聘用为国有企业工作人员其他情形的。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27" w:firstLineChars="196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四、相关流程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（一）报名时间、方式及要求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 报名时间：即日起至2024年4月24日止。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2. 报名方式：采取现场和网上报名方式进行。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 报名要求：应聘者需提供以下资料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（1）现场报名人员须携带本人身份证、学历、职称以及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相关资质证件，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同底版2寸免冠蓝底近照2张，填写《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四川汇力智仁建筑有限公司聘用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报名表》。报名地点：阆中市七里大道192号，联系电话：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18681703055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联系人：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周女士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（2）网上报名人员自行下载填写《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四川汇力智仁建筑工程有限公司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聘用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报名表》（见附件），与本人身份证、学历、职称以及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相关资质证件扫描件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文件名为报考者姓名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以电子文档形式发送至邮箱897104294@qq.com。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应聘人员所填的信息必须真实、准确，凡弄虚作假提供资料的，一经查实，立即取消资格。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根据岗位招聘条件对应聘人员进行资格审查，资格审查合格者，工作人员将以电话或短信的形式通知其参加面试，请应聘者保持电话畅通，未接电话或未按要求回复信息者，视为自动放弃面试资格；资格审查未通过者，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（三）考试方式及时间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本次聘用采取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结构化面试方式进行，面试时间2024年4月29日（暂定），具体以电话通知为准。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（四）体检事项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考核合格者，需提供近半年的体检报告，办理入职手续。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0"/>
          <w:sz w:val="32"/>
          <w:szCs w:val="32"/>
        </w:rPr>
        <w:t>五、咨询与解释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本公告由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四川汇力智仁建筑工程有限公司综合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</w:rPr>
        <w:t>附件：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四川汇力智仁建筑工程有限公司聘用报名表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520" w:firstLineChars="11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520" w:firstLineChars="11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四川汇力智仁建筑工程有限公司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2024年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ascii="Times New Roman" w:hAnsi="Times New Roman" w:eastAsia="方正黑体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b w:val="0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b/>
          <w:kern w:val="0"/>
          <w:sz w:val="32"/>
          <w:szCs w:val="32"/>
        </w:rPr>
        <w:t>：</w:t>
      </w:r>
    </w:p>
    <w:p>
      <w:pPr>
        <w:spacing w:line="560" w:lineRule="exact"/>
        <w:ind w:firstLine="440" w:firstLineChars="10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spacing w:line="560" w:lineRule="exact"/>
        <w:ind w:firstLine="440" w:firstLineChars="100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四川汇力智仁建筑工程有限公司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聘用报名表</w:t>
      </w:r>
    </w:p>
    <w:tbl>
      <w:tblPr>
        <w:tblStyle w:val="5"/>
        <w:tblW w:w="92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"/>
        <w:gridCol w:w="1424"/>
        <w:gridCol w:w="1451"/>
        <w:gridCol w:w="985"/>
        <w:gridCol w:w="1509"/>
        <w:gridCol w:w="1107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985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</w:rPr>
              <w:t>（2寸蓝底）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年月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政治面貌</w:t>
            </w:r>
          </w:p>
        </w:tc>
        <w:tc>
          <w:tcPr>
            <w:tcW w:w="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籍贯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方正黑体简体" w:eastAsia="方正黑体简体" w:cs="Times New Roman"/>
                <w:b w:val="0"/>
                <w:bCs w:val="0"/>
                <w:sz w:val="24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方正黑体简体" w:eastAsia="方正黑体简体" w:cs="Times New Roman"/>
                <w:b w:val="0"/>
                <w:bCs w:val="0"/>
                <w:sz w:val="24"/>
              </w:rPr>
              <w:t>时间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健康状况</w:t>
            </w:r>
          </w:p>
        </w:tc>
        <w:tc>
          <w:tcPr>
            <w:tcW w:w="9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身份证号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码</w:t>
            </w:r>
          </w:p>
        </w:tc>
        <w:tc>
          <w:tcPr>
            <w:tcW w:w="386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学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38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毕业院校及专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业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等级</w:t>
            </w: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</w:rPr>
              <w:t>专  业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资质证书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</w:rPr>
              <w:t>类别</w:t>
            </w: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45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经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起止时间</w:t>
            </w:r>
          </w:p>
        </w:tc>
        <w:tc>
          <w:tcPr>
            <w:tcW w:w="50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单位及职务</w:t>
            </w:r>
          </w:p>
        </w:tc>
        <w:tc>
          <w:tcPr>
            <w:tcW w:w="180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证明人及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5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50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  <w:tc>
          <w:tcPr>
            <w:tcW w:w="1809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45" w:type="dxa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方正黑体简体" w:eastAsia="方正黑体简体" w:cs="Times New Roman"/>
                <w:b w:val="0"/>
                <w:bCs w:val="0"/>
                <w:sz w:val="24"/>
                <w:szCs w:val="24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方正黑体简体" w:eastAsia="方正黑体简体" w:cs="Times New Roman"/>
                <w:b w:val="0"/>
                <w:bCs w:val="0"/>
                <w:sz w:val="24"/>
                <w:szCs w:val="24"/>
              </w:rPr>
              <w:t>荣誉</w:t>
            </w:r>
          </w:p>
        </w:tc>
        <w:tc>
          <w:tcPr>
            <w:tcW w:w="829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sz w:val="24"/>
              </w:rPr>
              <w:t>承诺</w:t>
            </w:r>
          </w:p>
        </w:tc>
        <w:tc>
          <w:tcPr>
            <w:tcW w:w="829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本报名表所提供的信息准确无误，证件、资料真实有效，若有虚假，所产生的一切后果由本人承担。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本人签字：</w:t>
            </w:r>
          </w:p>
          <w:p>
            <w:pPr>
              <w:spacing w:line="400" w:lineRule="exact"/>
              <w:ind w:firstLine="5174" w:firstLineChars="2156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bCs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87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105961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1059612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44139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ZmJiNzc5ZmEyMDI0N2ViM2RlNThhYTRiYjc4NDMifQ=="/>
  </w:docVars>
  <w:rsids>
    <w:rsidRoot w:val="00AC7152"/>
    <w:rsid w:val="000044E5"/>
    <w:rsid w:val="00007F44"/>
    <w:rsid w:val="00082A41"/>
    <w:rsid w:val="000841F7"/>
    <w:rsid w:val="000878FE"/>
    <w:rsid w:val="0009234B"/>
    <w:rsid w:val="000A3446"/>
    <w:rsid w:val="000C151C"/>
    <w:rsid w:val="000E2A38"/>
    <w:rsid w:val="001126B6"/>
    <w:rsid w:val="00134391"/>
    <w:rsid w:val="001355F0"/>
    <w:rsid w:val="00157DAF"/>
    <w:rsid w:val="001609EA"/>
    <w:rsid w:val="001949FA"/>
    <w:rsid w:val="001A34BC"/>
    <w:rsid w:val="001B18A7"/>
    <w:rsid w:val="001E15F9"/>
    <w:rsid w:val="001F7C60"/>
    <w:rsid w:val="00200A73"/>
    <w:rsid w:val="00230EC0"/>
    <w:rsid w:val="00231072"/>
    <w:rsid w:val="00236958"/>
    <w:rsid w:val="0024288F"/>
    <w:rsid w:val="00254064"/>
    <w:rsid w:val="002929EB"/>
    <w:rsid w:val="002A7413"/>
    <w:rsid w:val="002B39DE"/>
    <w:rsid w:val="002B3D33"/>
    <w:rsid w:val="002E3DCE"/>
    <w:rsid w:val="002E5BD9"/>
    <w:rsid w:val="0037054A"/>
    <w:rsid w:val="00376DDC"/>
    <w:rsid w:val="003A12E4"/>
    <w:rsid w:val="003B323E"/>
    <w:rsid w:val="003C199A"/>
    <w:rsid w:val="003C46FA"/>
    <w:rsid w:val="003C67BB"/>
    <w:rsid w:val="003E732E"/>
    <w:rsid w:val="003F05FB"/>
    <w:rsid w:val="003F6550"/>
    <w:rsid w:val="004255CD"/>
    <w:rsid w:val="00456F23"/>
    <w:rsid w:val="00474AE7"/>
    <w:rsid w:val="00483C39"/>
    <w:rsid w:val="00486AAA"/>
    <w:rsid w:val="0049717D"/>
    <w:rsid w:val="004C6147"/>
    <w:rsid w:val="004E1107"/>
    <w:rsid w:val="004F7F6A"/>
    <w:rsid w:val="00501138"/>
    <w:rsid w:val="00575ADD"/>
    <w:rsid w:val="0058652D"/>
    <w:rsid w:val="00587914"/>
    <w:rsid w:val="005A00CB"/>
    <w:rsid w:val="005A5E8B"/>
    <w:rsid w:val="0064291A"/>
    <w:rsid w:val="006526B1"/>
    <w:rsid w:val="0069758E"/>
    <w:rsid w:val="00705EC7"/>
    <w:rsid w:val="0071080F"/>
    <w:rsid w:val="00763C1B"/>
    <w:rsid w:val="007A2406"/>
    <w:rsid w:val="007C5E43"/>
    <w:rsid w:val="007D3DDF"/>
    <w:rsid w:val="007E7868"/>
    <w:rsid w:val="0081700D"/>
    <w:rsid w:val="00823851"/>
    <w:rsid w:val="00826ED4"/>
    <w:rsid w:val="00855EA1"/>
    <w:rsid w:val="008607A8"/>
    <w:rsid w:val="00861711"/>
    <w:rsid w:val="0088287D"/>
    <w:rsid w:val="008A06BB"/>
    <w:rsid w:val="008E053E"/>
    <w:rsid w:val="008F2EA6"/>
    <w:rsid w:val="00920620"/>
    <w:rsid w:val="009273D7"/>
    <w:rsid w:val="00953069"/>
    <w:rsid w:val="009560F6"/>
    <w:rsid w:val="00964E9B"/>
    <w:rsid w:val="009666D9"/>
    <w:rsid w:val="00995EA4"/>
    <w:rsid w:val="009D73DD"/>
    <w:rsid w:val="00A07510"/>
    <w:rsid w:val="00A17339"/>
    <w:rsid w:val="00A17A49"/>
    <w:rsid w:val="00A232A0"/>
    <w:rsid w:val="00A73314"/>
    <w:rsid w:val="00A96220"/>
    <w:rsid w:val="00A9627A"/>
    <w:rsid w:val="00AA1F07"/>
    <w:rsid w:val="00AA6204"/>
    <w:rsid w:val="00AC7152"/>
    <w:rsid w:val="00AD6C1B"/>
    <w:rsid w:val="00AD7388"/>
    <w:rsid w:val="00B22226"/>
    <w:rsid w:val="00B36E9A"/>
    <w:rsid w:val="00B5314E"/>
    <w:rsid w:val="00B92C43"/>
    <w:rsid w:val="00BB3D0A"/>
    <w:rsid w:val="00BF670F"/>
    <w:rsid w:val="00C07145"/>
    <w:rsid w:val="00C21CBB"/>
    <w:rsid w:val="00C2422C"/>
    <w:rsid w:val="00C272E0"/>
    <w:rsid w:val="00C30284"/>
    <w:rsid w:val="00C4010E"/>
    <w:rsid w:val="00C541F8"/>
    <w:rsid w:val="00CC199F"/>
    <w:rsid w:val="00CE0C69"/>
    <w:rsid w:val="00CE5FFB"/>
    <w:rsid w:val="00CF23E8"/>
    <w:rsid w:val="00D217A3"/>
    <w:rsid w:val="00D4792F"/>
    <w:rsid w:val="00D60DE9"/>
    <w:rsid w:val="00D80496"/>
    <w:rsid w:val="00D92106"/>
    <w:rsid w:val="00DD3C99"/>
    <w:rsid w:val="00E05B16"/>
    <w:rsid w:val="00E12D43"/>
    <w:rsid w:val="00E43D8D"/>
    <w:rsid w:val="00E74A50"/>
    <w:rsid w:val="00EA2426"/>
    <w:rsid w:val="00EC0AF7"/>
    <w:rsid w:val="00EC633D"/>
    <w:rsid w:val="00EC7BC5"/>
    <w:rsid w:val="00ED15AF"/>
    <w:rsid w:val="00ED7245"/>
    <w:rsid w:val="00EE3870"/>
    <w:rsid w:val="00EF4281"/>
    <w:rsid w:val="00EF4C74"/>
    <w:rsid w:val="00EF59EA"/>
    <w:rsid w:val="00F16EB9"/>
    <w:rsid w:val="00F2579C"/>
    <w:rsid w:val="00F30745"/>
    <w:rsid w:val="00F82586"/>
    <w:rsid w:val="00FC68CD"/>
    <w:rsid w:val="00FC6B87"/>
    <w:rsid w:val="00FD19D4"/>
    <w:rsid w:val="00FE7925"/>
    <w:rsid w:val="09077801"/>
    <w:rsid w:val="195A46A1"/>
    <w:rsid w:val="1C7D7B89"/>
    <w:rsid w:val="230D1153"/>
    <w:rsid w:val="24AF1021"/>
    <w:rsid w:val="268A29BA"/>
    <w:rsid w:val="299D58EC"/>
    <w:rsid w:val="2A4D7312"/>
    <w:rsid w:val="2FC260AC"/>
    <w:rsid w:val="335F00B6"/>
    <w:rsid w:val="37492322"/>
    <w:rsid w:val="38256C01"/>
    <w:rsid w:val="3839148E"/>
    <w:rsid w:val="3D580050"/>
    <w:rsid w:val="3F43088C"/>
    <w:rsid w:val="400C5153"/>
    <w:rsid w:val="41B96BE3"/>
    <w:rsid w:val="4A58168F"/>
    <w:rsid w:val="4B08619A"/>
    <w:rsid w:val="4E74636C"/>
    <w:rsid w:val="53EE2FA2"/>
    <w:rsid w:val="605E5044"/>
    <w:rsid w:val="69D63F27"/>
    <w:rsid w:val="6B4B01FF"/>
    <w:rsid w:val="6B67752D"/>
    <w:rsid w:val="6E0C6C5B"/>
    <w:rsid w:val="6F973167"/>
    <w:rsid w:val="702F4391"/>
    <w:rsid w:val="74DF0134"/>
    <w:rsid w:val="75876A02"/>
    <w:rsid w:val="77A2127A"/>
    <w:rsid w:val="7B6B0973"/>
    <w:rsid w:val="7F6B4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501</Words>
  <Characters>2857</Characters>
  <Lines>23</Lines>
  <Paragraphs>6</Paragraphs>
  <TotalTime>20</TotalTime>
  <ScaleCrop>false</ScaleCrop>
  <LinksUpToDate>false</LinksUpToDate>
  <CharactersWithSpaces>3352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2022-06-13T03:19:00Z</dcterms:created>
  <dc:creator>ASUS</dc:creator>
  <cp:lastModifiedBy>曾雨童</cp:lastModifiedBy>
  <cp:lastPrinted>2024-04-18T00:58:00Z</cp:lastPrinted>
  <dcterms:modified xsi:type="dcterms:W3CDTF">2024-04-18T01:31:36Z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8081F3A1A30840FCA308C019E0E0BAD6_13</vt:lpwstr>
  </property>
</Properties>
</file>