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自贡云泰置业有限公司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年公开招聘职位条件一览表</w:t>
      </w:r>
    </w:p>
    <w:tbl>
      <w:tblPr>
        <w:tblStyle w:val="9"/>
        <w:tblW w:w="14263" w:type="dxa"/>
        <w:tblInd w:w="-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303"/>
        <w:gridCol w:w="686"/>
        <w:gridCol w:w="5952"/>
        <w:gridCol w:w="5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4"/>
                <w:rFonts w:hint="eastAsia"/>
                <w:color w:val="auto"/>
                <w:highlight w:val="none"/>
                <w:lang w:val="en-US" w:eastAsia="zh-CN" w:bidi="ar"/>
              </w:rPr>
              <w:t>序</w:t>
            </w:r>
            <w:r>
              <w:rPr>
                <w:rStyle w:val="14"/>
                <w:color w:val="auto"/>
                <w:highlight w:val="none"/>
                <w:lang w:val="en-US" w:eastAsia="zh-CN" w:bidi="ar"/>
              </w:rPr>
              <w:t>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4"/>
                <w:color w:val="auto"/>
                <w:highlight w:val="none"/>
                <w:lang w:val="en-US" w:eastAsia="zh-CN" w:bidi="ar"/>
              </w:rPr>
              <w:t>岗位名称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4"/>
                <w:color w:val="auto"/>
                <w:highlight w:val="none"/>
                <w:lang w:val="en-US" w:eastAsia="zh-CN" w:bidi="ar"/>
              </w:rPr>
              <w:t>人数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4"/>
                <w:color w:val="auto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4"/>
                <w:color w:val="auto"/>
                <w:highlight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全面负责房地产公司的战略目标制定、项目实施规划；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负责房地产项目分析论证、报批、招投标管理、施工管理、预算控制、竣工验收；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参与公司的重大决策和相关方案的制定，经董事长批准后予以实施；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4.负责管理公司正常运营工作，定期检查各部门的工作情况，并提出指导性意见；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5.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负责项目总控计划的制定，主持项目定位、规划、设计，安全目标，把控工程进度、质量和成本；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6.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负责监督、检查项目的施工质量、施工进度和安全施工等方面的管理，组织对各项目的定期检查和专项检查，做好重大工程技术的支持和指导、监督、改进工作；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7.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全面负责解决施工图设计及施工中出现的重大技术问题，对设计变更进行技术评审，并签署变更意见，做好工程技术文件对内、对外的审核签发；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对项目成本有效地进行控制；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8.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组织安排公司与政府部门、合作单位等各方面关系的协调公关工作，维护良好合作关系；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9.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建立健全公司组织架构、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企业文化、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岗位职责、工作流程、规章制度及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日常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管理工作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及项目管理工作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，统筹安排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1.专科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以上学历，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土木工程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、工程管理等相关专业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能熟练运用word、Excel、CAD等常用办公软件；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2.同时具有相关专业本科学历、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一级建造师证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书、中级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工程师证书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及以上优先；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3.10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年以上房地产开发建设工程管理经验，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5年以上房地产公司副总经理及以上职位工作经验优先；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4.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熟悉规划设计、开发报建、工程建设等各环节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掌握设计规划及建设规范流程，精通规范，具有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较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强的组织实施项目的能力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5.对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工程技术专业现状的发展趋势有深刻了解，有独立主持项目工程建设的经验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6.能够合理安排开发公司各部门的相关日常工作，管理好公司正常运营。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有丰富工程建设和企业管理经验，熟悉国家工程技术建设的政策法规和规范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7.条件优秀者可适当放宽，党员优先。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1.在总经理领导下全面负责公司行政管理、协调与服务工作；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2.建立健全公司规章制度体系，并负责监督执行；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3.协助总经理制定公司的年度计划；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4.对项目的设计、预算、营销负责，管理各部门日常工作；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5.负责项目规划、设计，组织有关部门、专家审核规划设计方案等；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6.负责项目各参建单位的组织和工程施工协调工作；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7.完成总经理交待的其他事情；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1.专科及以上学历。能熟练运用word、Excel等常用办公软件；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2.10年以上工作经验，其中5年以上房地产公司副总经理及以上职位工作经验优先；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3.具有丰富的房地产公司管理工作经验及行业的深度知识；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4.具有房地产项目的全程操作经验；对房地产行业现状和未来发展趋势有深刻的认识；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5.熟悉相关的政策和法律法规；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6.具有较强的项目策划、产品定位、规划设计、工程管理、营销策划等能力；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7.条件优秀者可适当放宽，党员优先。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工程部经理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  <w:t>1.负责项目的质量、安全、进度、总协调及各项验收工作。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  <w:t>2.负责配合做好项目工程的设计、预算投标等工作；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  <w:t>3.制定相关管理制度、操作规范，并按进度和要求完成工程任务；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  <w:t>4.依据施工合同条款负责编制、落实并监督计划的执行情况，保障工程进度满足施工合同要求；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  <w:t>5.根据项目进度负责总体工期计划及相应图纸等技术资料，配合综合部做好项目前期报建工作；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  <w:t>6.建立施工进度记录和台账，对施工数据进行统计和报表分析，并做好相关资料的交接存档工作；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大专及以上学历，土木建筑、房屋建筑、工民建等相关专业，持建造师证书。能熟练运用word、Excel、CAD等常用办公软件；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同时持本科学历、建造师证书、中级工程师证书、有造价类相关知识及证书优先；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有10年及以上房地产开发建设行业工作经验及15万平方米房地产开发建设行业业绩优先。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熟悉房地产开发、建筑设计、招标、施工管理各环节；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能够合理合规把控现场的各种签证、变更、计日工等，条件优秀者可适当放宽，党员优先。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成本合约部经理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负责组织进行工程投标、工程预决算编制、工程成本控制分析；通过对工程预决算工作的全面管理及各相关部门的协调配合，从而保证工程投资目标的实现；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掌握国家及地方政府的工作造价政策、文件和定额标准。及时了解掌握工程造价变化信息，收集掌握与工程造价、工程预决算有关的技术和文件资料，实施工程预算动态管理；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组织做好工程材料使用、周转材使用、工程劳务用工成本分析，监督检查工程施工材料和工程劳务使用情况，有效对施工过程中各项成本进行控制；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组织收集工程相关资料编制工程决算书，做好工程结算及相关合同、预决算归档保密工作。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负责主持各类商务谈判及合同草拟及签订相关事宜。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专科及以上学历，造价类相关专业，持二级造价师证书及以上。能熟练运用word、Excel、CAD、广联达等常用办公软件；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同时持本科学历、造价师证书、中级工程师证书及以上优先；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5年以上房地产开发公司同等职位工作经验优先；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熟悉项目管理、工程造价、审计专业知识优先；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具备项目周期目标成本管控意识，对施工过程中动态成本变动具有一定的敏感性。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熟悉项目成本计划要素标准和计划管理重点，并对计划实施进行及时跟踪、反馈和修订。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销售部经理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定期组织市场调研，收集市场信息，分析市场动向、特点和发展趋势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分析销售和市场竞争发展状况，提出改进方案和措施；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完成公司下达的销售任务为目的，确定销售目标，制定销售计划；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制定销售管理制度、工作程序，并监督贯彻实施；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完善房地产营销策划方案，制定执行系统并监控执行结果；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负责组织对销售策划代理机构、广告服务机构等的招投标工作；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负责对销售代理机构的沟通、监督与考核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负责组织对广告服务、制作等机构的招投标，及媒体选择等工作；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专科及以上学历。能熟练运用word、Excel等常用办公软件；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年以上房地产行业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销售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经验，具备一定的工程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方面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基本常识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有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年以上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房地产开发公司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项目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销售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操盘经验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对地产的各项业态与商户落位有较深了解；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熟悉地产招商流程，对相关合同条款、定价策略等有深入的了解；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优秀的沟通谈判能力，能够独立完成商务谈判及后续跟踪，有一定的团队管理能力；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具备出色的应变能力，对各种突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发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状况能够迅速反应，及时制定解决方案；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对工作充满热情，有上进心，积极主动，抗压能力强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综合部经理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统筹管理公司人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力资源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组织开展人员招聘、甄选、任用、晋升、转岗、降级、解雇；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负责公司人力资源工作的规划，建立、执行招聘、培训、考勤、纪律等人事程序或规章制度；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根据业务发展需求，按照公司要求，协调、统计各部门的招聘需求，编制年度/月度人员招聘计划，经批准后实施；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按照公司要求，执行公司培训计划；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负责拟定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公司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薪酬制度和方案，建立激励和约束机制；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制定绩效评价政策，组织实施绩效管理，并对各部门绩效评价过程进行监督和控制，及时解决其中出现的问题，使绩效评价体系能够落到实处，并不断完善绩效管理体系；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组织安排公司与政府部门、合作单位等各方面关系的协调公关工作，维护良好合作关系；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负责公文写作、会议准备及会议的记录工作等相关管理工作，报规报建、权证办理、银行按揭等的相关管理工作；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做好员工考勤统计工作，负责加班的审核和报批工作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或以上学历，行政、人力资源管理等相关专业；能熟练运用word、Excel等常用办公软件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房地产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开发公司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同岗位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年以上工作经验，有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工程档案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管理经验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项目工程的报规报建、银行按揭、产权办理经验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能独立处理公司行政人事相关事务，熟悉行政人事相关法律法规；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具备较强的沟通及协调能力，思维敏捷，应变能力强，具有良好的职业素养和团队合作精神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条件优秀者可适当放宽，党员、党建工作经验者优先。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综合部文员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负责公司印章及证照管理工作；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负责公司人力资源工作的规划、建立、执行招聘、培训、劳动纪律等人事程序或规章制度；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负责制定和完善公司岗位编制，协调公司各部门有效地开发和利用人力，满足公司经营管理需要；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负责办理入职手续、人事档案的管理、用工合同的签订；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建立并及时更新员工档案（包括入职、离职、晋升、调动、降职等）。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制定公司及各部门的培训计划和培训大纲，经批准后实施；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负责协助部门经理拟定薪酬制度与方案，建立行之有效的考核结果；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负责公司日常文档、资料的整理归档；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负责公司会议的通知并做好会议纪要；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负责公司制定办公用品采购计划及上报审批程序；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负责公司固定资产的登记、统计、造册、调配工作；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或以上学历，具有一定的公文写作能力和文字编辑处理能力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能熟练运用word、Excel等常用办公软件，有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房地产开发公司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综合部工作经验者优先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综合部报建、按揭、权证专员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根据公司制定的工作计划目标和项目进度，编制项目报批报建工作计划；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负责项目报建、市政配套建设、竣工验收手续办理；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根据工作计划，按时完成规划方案审批、国土证、规划许可证、施工许可证、人防、消防报建手续、预售许可证、产权证等手续办理；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整理并归档报建报验后政府职能部门批复文件、回复文本等资料；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工程竣工后及时将文件资料、工程资料立卷移交档案馆和公司，文件材料归档时确保根据移交目录清点核对，履行签字手续；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负责核对图纸工程量，在截标前将报价清单，图纸发至招标单位相关人员审批等；深入项目现场，了解施工进度，做到资料与工程同步；整理分阶段验收资料和交竣工资料，整理和归档竣工图。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督促销售客户科催收已签订按揭客户的贷款资料；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初步审核客户提供按揭资料，对不符合的资料提出补充要求；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对银行审核通过的资料办理备案、抵押；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整理按揭资料文档，编制按揭报表；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与销售部核对销售数据，催收应收账款；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协助出纳工作。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负责整理客户资料信息并归档，准确把握客户的变动信息；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负责与相关业务单位的沟通，建立良好的关系；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负责办理不动产登记证和发放；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负责权证办理所需资金需求申请和使用，并及时与财务核对。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及以上学历，从事权证工作2年以上，房产政策、银行信贷政策、税费标准；具有良好的沟通表达能力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工作细心、责任心强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有房地产开发公司同岗位工作经验优先；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能熟练运用word、Excel等常用办公软件；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财务部会计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进行日常账务处理，审核原始凭证，编制记账凭证。清楚分类排列，以便查阅。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0" w:name="_Toc1828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设置和登记总账和各明细账。各类账户设置应做到齐全、明晰。</w:t>
            </w:r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要保证账证相符，账账相符。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1" w:name="_Toc19917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编制会计报表。各种会计报表做到数字真实、计算准确、内容</w:t>
            </w:r>
            <w:bookmarkEnd w:id="1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完整，并按政府部门每月报送。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2" w:name="_Toc798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负责固定资产及其他公司资产的账务管理。</w:t>
            </w:r>
            <w:bookmarkEnd w:id="2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负责销售统计、复核工作。管理销售台账，并负责与销售部定期核对无误，督促销售房款回笼，每月负责编制销售应收款报表，并督促销售部及时催缴楼款，并审核销售部门业绩。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3" w:name="_Toc19868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协助出纳做好售楼款的收款工作，并配合销售部门做好销售分</w:t>
            </w:r>
            <w:bookmarkEnd w:id="3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析工作。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做好债权债务的管理和清对工作，确保账实相符，账账相符。对往来账要会同有关部门及时清理和加强催收，对难以催收的要及时上报有关部门。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4" w:name="_Toc8963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负责成本核算和利润核算。</w:t>
            </w:r>
            <w:bookmarkEnd w:id="4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登记合同台账，严格审查有关合同规定的预付账款条款，掌握预付账款的支付情况。根据部门资金计划编制公司月度资金计划。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5" w:name="_Toc26519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每月末负责与出纳核对现金余额，每月末负责核对银行存款余</w:t>
            </w:r>
            <w:bookmarkEnd w:id="5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额与银行对账单余额。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每月参与对材料（低值易耗品）进行盘点的工作。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负责公司全年的会计报表、账簿、会计凭证的装订及会计资料的保管工作。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6" w:name="_Toc2488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完成总经理或财务部经理交付的其他工作。</w:t>
            </w:r>
            <w:bookmarkEnd w:id="6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或以上学历，财会、审计、金融、税务类等相关专业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拥有中级会计师职称及以上专业证书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5年以上会计工作经验，有房地产开发相关工作经历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能熟练运用word、Excel、财务类常用办公软件；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财务部出纳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办理现金收付和银行结算业务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bookmarkStart w:id="7" w:name="_Toc4961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登记现金和银行存款日记账。</w:t>
            </w:r>
            <w:bookmarkEnd w:id="7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保管库存现金和各种有价证券。对于现金和各种有价证券，要确保其安全和完整无缺，如有短缺，要负责赔偿，保险箱密码要保密，保管好钥匙，不得转交他人。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保管有关印章、空白收据和支票。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积极配合会计和银行做好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对账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、报账工作。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配合会计做好各种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账务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处理。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与销售部门协调一致，办理与财务有关的其他事宜。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完成总经理和财务经理交办的其他工作。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bookmarkStart w:id="8" w:name="_Toc30404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在售楼现场负责向客户收取房款，向客户开具收据，及时将所</w:t>
            </w:r>
            <w:bookmarkEnd w:id="8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收房款交存公司银行账户，并与出纳交接。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与销售部门协调一致，办理与财务有关的其他事宜。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完成总经理或财务部经理交付的其他工作。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或以上学历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拥有初级会计师职称及以上专业证书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3年以上出纳工作经验，有房地产开发相关工作经历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能熟练运用word、Excel、财务类常用办公软件；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成本控制专员（安装）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在工程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成本合约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部经理领导下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负责做好工程造价相关工作。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负责编制项目成本计划，编制单位工程及单项工程成本控制指标。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负责制定施工图设计限价指标，并监督检查设计限价指标的执行情况。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负责审核初步设计概算。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参与产品标准的制定工作，负责提供相应的价格建议。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负责材料设备价格的确认工作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负责对履约过程中的洽商变更、材料差价进行审核，并提供专业建议。依照合同处理索赔和进行反索赔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负责审核工程结算文件。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负责准备用于工程结算的前期资料（材料价格确认资料、工程造价确认资料、合同执行中的变更洽商及相关的工程量确认。）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负责编写单位工程及项目工程竣工结算报告。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负责配合编写项目工程竣工决算报告。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负责相关经济合同及预算的审核工作。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负责监督管理各类合同的执行情况。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负责对合同款的支付进行审核。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本专业内的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招标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负责将项目结算数据录入造价信息库。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负责将项目结算资料汇编成册并存档。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负责为公司各业务部门提供成本管理、造价控制方面的专业服务与技术支持。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完成上级交给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的其他工作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专科及以上学历，造价类相关专业，持有注册二级造价工程师及以上执业资格证书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5年以上同等职位工作经验，熟悉项目管理、工程造价、审计专业知识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能熟练运用word、Excel、CAD、广联达等常用办公软件；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工程部土建工程师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负责工程安全、进度及环保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等管理；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负责工程部资料收集整理工作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负责对接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前期设计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的图审、出图等工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作，负责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工程内业资料收集整理归档、图纸收发工作；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做好上级公司工程管理部要求的安全管理工作；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参与审核施工方案及工程验收工作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负责二期土建专业工作；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bookmarkStart w:id="9" w:name="bookmark80"/>
            <w:bookmarkEnd w:id="9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审核施工单位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各项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专项方案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参与审查施工单位的施工组织设计及施工方案，审查施工单位施工人员的技术素质及施工力量，能否满足该项工程的技术及进度要求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执行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土建及精装修工程全过程施工、现场见证取样、现场签证复核、验收及土建精装修工程竣工资料整理工作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确保工程进度达到整体进度要求、工程质量符合国家规范、行业标准及企业内部标准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bookmarkStart w:id="10" w:name="bookmark86"/>
            <w:bookmarkEnd w:id="10"/>
            <w:bookmarkStart w:id="11" w:name="bookmark83"/>
            <w:bookmarkEnd w:id="11"/>
            <w:bookmarkStart w:id="12" w:name="bookmark85"/>
            <w:bookmarkEnd w:id="12"/>
            <w:bookmarkStart w:id="13" w:name="bookmark87"/>
            <w:bookmarkEnd w:id="13"/>
            <w:bookmarkStart w:id="14" w:name="bookmark81"/>
            <w:bookmarkEnd w:id="14"/>
            <w:bookmarkStart w:id="15" w:name="bookmark88"/>
            <w:bookmarkEnd w:id="15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协调专业施工单位与有关方的关系，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做好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与其他专业的配合工作，确保工程整体目标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bookmarkStart w:id="16" w:name="bookmark89"/>
            <w:bookmarkEnd w:id="16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及时向上级领导反馈现场施工情况；参与有关专题会议；组织并参与隐蔽工程、分部分项工程验收，并签署意见。如遇现场紧急情况应立即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采取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必要的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防范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措施，同时第一时间上报上级领导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bookmarkStart w:id="17" w:name="bookmark90"/>
            <w:bookmarkEnd w:id="17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配合物业、售房工作，做好服务，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做好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对客户技术问题的解释工作</w:t>
            </w:r>
            <w:bookmarkStart w:id="18" w:name="bookmark91"/>
            <w:bookmarkEnd w:id="18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 w:hanging="10" w:hangingChars="5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或以上学历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持有二级建造师及以上专业证书，房屋建筑、市政设施等相关专业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 w:hanging="10" w:hangingChars="5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有8年及以上房地产项目建设施工工作经验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 w:hanging="10" w:hangingChars="5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能熟练运用word、Excel、CAD等常用办公软件；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 w:hanging="10" w:hangingChars="5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 w:hanging="10" w:hangingChars="5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工程部水电安装工程师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负责安装工程各标段的进度、质量、主要材料设备技术要求和品牌确认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确保工程进度达到整体进度要求、工程质量符合国家规范、行业标准及企业内部标准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机电各专业对口协调，现场签证复核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各</w:t>
            </w:r>
            <w:bookmarkStart w:id="23" w:name="_GoBack"/>
            <w:bookmarkEnd w:id="23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标段系统试验和联动调试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安装工程竣工验收及安装工程竣工资料整理工作。</w:t>
            </w:r>
            <w:bookmarkStart w:id="19" w:name="bookmark93"/>
            <w:bookmarkEnd w:id="19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bookmarkStart w:id="20" w:name="bookmark95"/>
            <w:bookmarkEnd w:id="2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参与施工图纸会审，</w:t>
            </w:r>
            <w:bookmarkStart w:id="21" w:name="bookmark97"/>
            <w:bookmarkEnd w:id="21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审查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施工单位的施工组织设计及施工方案，审查施工单位施工人员的技术素质及施工力量，能否满足该项工程的技术及进度要求。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bookmarkStart w:id="22" w:name="bookmark98"/>
            <w:bookmarkEnd w:id="22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协助组织专业范围内材料、设备招标、评标、议标工作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并协助合同洽谈及签订，选择施工队伍等，确保招标进度达到整体进度要求，成本满足项目成本控制要求；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或以上学历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持有二级建造师及以上专业证书，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水电、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安装相关专业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有8年及以上房地产项目建设施工工作经验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能熟练运用word、Excel、CAD等常用办公软件；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营销部秘书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负责通过网络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踩盘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等收集、整理及分析各类资料及信息；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协助部门经理组织对广告服务、制作等机构的评估和选择等工作；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负责定期编写《每月市场简报》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项目营销工作总结报告》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负责广告公司、制作公司的沟通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监督；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负责媒体发布的工作；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负责各项活动的策划；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负责各类包装的设计、制作和安装的协调工作；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协助进行公司形象及品牌推广；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跟踪各类宣传的设计和发布工作；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协助部门经理完成项目营销费用的测算及控制；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负责各种销售资料的编制与审定；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负责对各种营销策略进行研究；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完成部门经理交办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的其他工作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。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年龄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40岁以下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大专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或以上学历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有5年以上房地产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开发公司同岗位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工作经验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  <w:t>能熟练运用word、Excel等常用办公软件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  <w:lang w:val="en-US" w:eastAsia="zh-CN"/>
              </w:rPr>
              <w:t>条件优秀者可适当放宽，党员优先。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pacing w:val="0"/>
                <w:w w:val="1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textAlignment w:val="auto"/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3AFDE1-85C0-43D3-B2CE-5D6D56313F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2F7BD73-5141-4183-AE72-3BBB517006E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08F0C0D-D7F8-4CFC-B43A-26D65E321D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5C99460-1224-4932-958F-4741590DB9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14DE9"/>
    <w:multiLevelType w:val="singleLevel"/>
    <w:tmpl w:val="83214DE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87EB2999"/>
    <w:multiLevelType w:val="singleLevel"/>
    <w:tmpl w:val="87EB299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91F151EB"/>
    <w:multiLevelType w:val="singleLevel"/>
    <w:tmpl w:val="91F151E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AE5E173E"/>
    <w:multiLevelType w:val="singleLevel"/>
    <w:tmpl w:val="AE5E17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B6134365"/>
    <w:multiLevelType w:val="singleLevel"/>
    <w:tmpl w:val="B613436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F383E4DF"/>
    <w:multiLevelType w:val="singleLevel"/>
    <w:tmpl w:val="F383E4D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F3F1A1BC"/>
    <w:multiLevelType w:val="singleLevel"/>
    <w:tmpl w:val="F3F1A1B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FC9315CC"/>
    <w:multiLevelType w:val="singleLevel"/>
    <w:tmpl w:val="FC9315C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03B1E22E"/>
    <w:multiLevelType w:val="singleLevel"/>
    <w:tmpl w:val="03B1E2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0A2A369C"/>
    <w:multiLevelType w:val="singleLevel"/>
    <w:tmpl w:val="0A2A369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153FC130"/>
    <w:multiLevelType w:val="singleLevel"/>
    <w:tmpl w:val="153FC13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26F27920"/>
    <w:multiLevelType w:val="singleLevel"/>
    <w:tmpl w:val="26F27920"/>
    <w:lvl w:ilvl="0" w:tentative="0">
      <w:start w:val="1"/>
      <w:numFmt w:val="decimal"/>
      <w:suff w:val="nothing"/>
      <w:lvlText w:val="%1．"/>
      <w:lvlJc w:val="left"/>
      <w:pPr>
        <w:ind w:left="210" w:firstLine="400"/>
      </w:pPr>
      <w:rPr>
        <w:rFonts w:hint="default"/>
      </w:rPr>
    </w:lvl>
  </w:abstractNum>
  <w:abstractNum w:abstractNumId="12">
    <w:nsid w:val="2778AAC6"/>
    <w:multiLevelType w:val="singleLevel"/>
    <w:tmpl w:val="2778AAC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34A3B9E2"/>
    <w:multiLevelType w:val="singleLevel"/>
    <w:tmpl w:val="34A3B9E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4">
    <w:nsid w:val="37713427"/>
    <w:multiLevelType w:val="singleLevel"/>
    <w:tmpl w:val="3771342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">
    <w:nsid w:val="3C484028"/>
    <w:multiLevelType w:val="singleLevel"/>
    <w:tmpl w:val="3C48402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3D1700DC"/>
    <w:multiLevelType w:val="singleLevel"/>
    <w:tmpl w:val="3D1700D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5566E452"/>
    <w:multiLevelType w:val="singleLevel"/>
    <w:tmpl w:val="5566E45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8">
    <w:nsid w:val="62C5095A"/>
    <w:multiLevelType w:val="singleLevel"/>
    <w:tmpl w:val="62C5095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9">
    <w:nsid w:val="686659D6"/>
    <w:multiLevelType w:val="singleLevel"/>
    <w:tmpl w:val="686659D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0">
    <w:nsid w:val="6A3CD7EB"/>
    <w:multiLevelType w:val="singleLevel"/>
    <w:tmpl w:val="6A3CD7E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1">
    <w:nsid w:val="6BEBFD22"/>
    <w:multiLevelType w:val="singleLevel"/>
    <w:tmpl w:val="6BEBFD2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2">
    <w:nsid w:val="6FA9C498"/>
    <w:multiLevelType w:val="singleLevel"/>
    <w:tmpl w:val="6FA9C49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22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18"/>
  </w:num>
  <w:num w:numId="18">
    <w:abstractNumId w:val="5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zliZGRjOGUxMWNhZjExYTMyY2NmZWVlZDRjNDcifQ=="/>
  </w:docVars>
  <w:rsids>
    <w:rsidRoot w:val="03BA26D6"/>
    <w:rsid w:val="000E7F31"/>
    <w:rsid w:val="001D7D62"/>
    <w:rsid w:val="00411CA3"/>
    <w:rsid w:val="01F04D68"/>
    <w:rsid w:val="02133387"/>
    <w:rsid w:val="03BA26D6"/>
    <w:rsid w:val="03E41EE7"/>
    <w:rsid w:val="04B70A02"/>
    <w:rsid w:val="04D035F5"/>
    <w:rsid w:val="07476157"/>
    <w:rsid w:val="07E7328F"/>
    <w:rsid w:val="08D040EC"/>
    <w:rsid w:val="09BA51F2"/>
    <w:rsid w:val="0A0501E5"/>
    <w:rsid w:val="0A1A578B"/>
    <w:rsid w:val="0A950976"/>
    <w:rsid w:val="0BFD6B61"/>
    <w:rsid w:val="0D2E2BDA"/>
    <w:rsid w:val="0DCC64C5"/>
    <w:rsid w:val="0F501F02"/>
    <w:rsid w:val="0F8344AE"/>
    <w:rsid w:val="0F9E5B52"/>
    <w:rsid w:val="0FDA6D40"/>
    <w:rsid w:val="136942FA"/>
    <w:rsid w:val="14484724"/>
    <w:rsid w:val="15910B7E"/>
    <w:rsid w:val="16B34B25"/>
    <w:rsid w:val="18A64941"/>
    <w:rsid w:val="1AAA617B"/>
    <w:rsid w:val="1B545556"/>
    <w:rsid w:val="1B8A0870"/>
    <w:rsid w:val="1CC5374D"/>
    <w:rsid w:val="1D7713D9"/>
    <w:rsid w:val="1D90724A"/>
    <w:rsid w:val="1DC1221D"/>
    <w:rsid w:val="1DF43B07"/>
    <w:rsid w:val="20E120D2"/>
    <w:rsid w:val="22056B7C"/>
    <w:rsid w:val="22A942A1"/>
    <w:rsid w:val="230B6414"/>
    <w:rsid w:val="23D80FDB"/>
    <w:rsid w:val="24587D5A"/>
    <w:rsid w:val="255B4D05"/>
    <w:rsid w:val="25B32729"/>
    <w:rsid w:val="25E62821"/>
    <w:rsid w:val="26464CD4"/>
    <w:rsid w:val="272730F1"/>
    <w:rsid w:val="28706D19"/>
    <w:rsid w:val="28E35AD6"/>
    <w:rsid w:val="298C7B83"/>
    <w:rsid w:val="29F224B1"/>
    <w:rsid w:val="2A3C5105"/>
    <w:rsid w:val="2CDE2454"/>
    <w:rsid w:val="316B62D0"/>
    <w:rsid w:val="31FA7C23"/>
    <w:rsid w:val="3260395B"/>
    <w:rsid w:val="33226E62"/>
    <w:rsid w:val="3371043F"/>
    <w:rsid w:val="346040E6"/>
    <w:rsid w:val="369260AD"/>
    <w:rsid w:val="3987693B"/>
    <w:rsid w:val="39C63C7F"/>
    <w:rsid w:val="3B15706C"/>
    <w:rsid w:val="3B381919"/>
    <w:rsid w:val="3C3C3BDA"/>
    <w:rsid w:val="3CE319B7"/>
    <w:rsid w:val="3D3402D1"/>
    <w:rsid w:val="3E090F14"/>
    <w:rsid w:val="3E500D27"/>
    <w:rsid w:val="3E746597"/>
    <w:rsid w:val="3F8C2233"/>
    <w:rsid w:val="409B401D"/>
    <w:rsid w:val="42675DE8"/>
    <w:rsid w:val="43732B0F"/>
    <w:rsid w:val="440305EA"/>
    <w:rsid w:val="44C12057"/>
    <w:rsid w:val="4783216D"/>
    <w:rsid w:val="49211C3E"/>
    <w:rsid w:val="4C107D48"/>
    <w:rsid w:val="4F7B2CA9"/>
    <w:rsid w:val="4FD80B7D"/>
    <w:rsid w:val="508036EE"/>
    <w:rsid w:val="51AA02F7"/>
    <w:rsid w:val="52617DE4"/>
    <w:rsid w:val="526B5CD8"/>
    <w:rsid w:val="52EF7A01"/>
    <w:rsid w:val="536B7688"/>
    <w:rsid w:val="54D667C5"/>
    <w:rsid w:val="56ED13B1"/>
    <w:rsid w:val="59193799"/>
    <w:rsid w:val="59A541C5"/>
    <w:rsid w:val="5B484E08"/>
    <w:rsid w:val="5CE93C5C"/>
    <w:rsid w:val="602E6018"/>
    <w:rsid w:val="60C04BA3"/>
    <w:rsid w:val="62595B4D"/>
    <w:rsid w:val="637E2BA4"/>
    <w:rsid w:val="64857700"/>
    <w:rsid w:val="64FB2EEB"/>
    <w:rsid w:val="6568653D"/>
    <w:rsid w:val="68964A77"/>
    <w:rsid w:val="6897117D"/>
    <w:rsid w:val="68CF4DBB"/>
    <w:rsid w:val="6A334ED5"/>
    <w:rsid w:val="6C4471AC"/>
    <w:rsid w:val="6E7D4EB5"/>
    <w:rsid w:val="71327C95"/>
    <w:rsid w:val="72B50B7E"/>
    <w:rsid w:val="76460D42"/>
    <w:rsid w:val="76974B9D"/>
    <w:rsid w:val="77BF5FFA"/>
    <w:rsid w:val="7BFE17E7"/>
    <w:rsid w:val="7DD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sz w:val="32"/>
      <w:szCs w:val="32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autoRedefine/>
    <w:qFormat/>
    <w:uiPriority w:val="0"/>
    <w:pPr>
      <w:ind w:firstLine="420"/>
    </w:pPr>
    <w:rPr>
      <w:rFonts w:ascii="Times New Roman" w:hAnsi="Times New Roman" w:eastAsia="仿宋_GB2312" w:cs="Times New Roman"/>
      <w:lang w:val="en-US" w:eastAsia="zh-CN" w:bidi="ar-SA"/>
    </w:rPr>
  </w:style>
  <w:style w:type="paragraph" w:styleId="5">
    <w:name w:val="Salutation"/>
    <w:basedOn w:val="1"/>
    <w:next w:val="1"/>
    <w:autoRedefine/>
    <w:qFormat/>
    <w:uiPriority w:val="99"/>
  </w:style>
  <w:style w:type="paragraph" w:styleId="6">
    <w:name w:val="Body Text"/>
    <w:basedOn w:val="1"/>
    <w:next w:val="1"/>
    <w:autoRedefine/>
    <w:qFormat/>
    <w:uiPriority w:val="0"/>
    <w:rPr>
      <w:rFonts w:ascii="Times New Roman" w:hAnsi="Times New Roman"/>
      <w:sz w:val="32"/>
      <w:szCs w:val="32"/>
    </w:rPr>
  </w:style>
  <w:style w:type="paragraph" w:styleId="7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样式 正文文字 + 首行缩进:  2 字符2"/>
    <w:basedOn w:val="1"/>
    <w:autoRedefine/>
    <w:qFormat/>
    <w:uiPriority w:val="0"/>
    <w:pPr>
      <w:spacing w:line="480" w:lineRule="atLeast"/>
      <w:ind w:firstLine="560" w:firstLineChars="200"/>
    </w:pPr>
    <w:rPr>
      <w:rFonts w:ascii="宋体" w:hAnsi="Calibri" w:eastAsia="宋体" w:cs="宋体"/>
      <w:spacing w:val="20"/>
      <w:kern w:val="0"/>
      <w:sz w:val="24"/>
      <w:szCs w:val="20"/>
    </w:rPr>
  </w:style>
  <w:style w:type="character" w:customStyle="1" w:styleId="14">
    <w:name w:val="font51"/>
    <w:basedOn w:val="11"/>
    <w:autoRedefine/>
    <w:qFormat/>
    <w:uiPriority w:val="0"/>
    <w:rPr>
      <w:rFonts w:ascii="楷体" w:hAnsi="楷体" w:eastAsia="楷体" w:cs="楷体"/>
      <w:b/>
      <w:bCs/>
      <w:color w:val="000000"/>
      <w:sz w:val="20"/>
      <w:szCs w:val="20"/>
      <w:u w:val="none"/>
    </w:rPr>
  </w:style>
  <w:style w:type="character" w:customStyle="1" w:styleId="15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6">
    <w:name w:val="Body text|1"/>
    <w:basedOn w:val="1"/>
    <w:autoRedefine/>
    <w:qFormat/>
    <w:uiPriority w:val="0"/>
    <w:pPr>
      <w:widowControl w:val="0"/>
      <w:shd w:val="clear" w:color="auto" w:fill="auto"/>
      <w:spacing w:after="3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2024-01-23T12:34:00Z</dcterms:created>
  <dc:creator>大瀚歌</dc:creator>
  <cp:lastModifiedBy>桃之夭夭</cp:lastModifiedBy>
  <cp:lastPrinted>2024-03-20T01:21:00Z</cp:lastPrinted>
  <dcterms:modified xsi:type="dcterms:W3CDTF">2024-03-29T02:26:53Z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BF3526346F344B12BE73AB3446DFD87D_13</vt:lpwstr>
  </property>
</Properties>
</file>