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河北高速集团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资源开发运营有限公司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年社会招聘公告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根据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发展规划和业务拓展需要，河北高速集团资源开发运营有限公司（以下简称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“资源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公司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）面向社会公开招聘优秀人才。具体招聘公告如下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资源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公司成立于</w:t>
      </w:r>
      <w:r>
        <w:rPr>
          <w:rStyle w:val="9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2021年12月22日，注册资本2亿元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，是河北高速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公路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集团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有限公司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全资子公司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。公司以发展路衍经济相关产业为基础，致力于打造成为国内一流的“交通+”和“大服务”领域产业投资运营商，主要业务包括产业园区、新能源汽车充电、光伏发电、矿泉水生产销售、交通基础设施投资+特许经营权对价补偿、片区综合开发、股权投资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资源公司下设固安分公司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（以下简称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“固安分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公司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位于国家级矿泉水之乡—河北省固安县。地理位置优越，交通便利。该公司是集产、供、销为一体的天然矿泉水生产企业，拥有丰富的矿泉水和地热水资源。公司始终秉承“规范管理、创新经营、追求效益、健康发展”为理念，正在逐步发展壮大，已经成为廊坊市天然矿泉水生产龙头企业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一、招聘岗位及人数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招聘优秀人才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10名：公司总部招聘9名，其中，会计岗、工程造价岗、工程设计岗各1名；业务拓展岗、工程技术岗、市场营销岗各2名。资源公司固安分公司招聘经营管理岗1名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。具体资格条件详见《河北高速集团资源开发运营有限公司2024社会招聘需求信息表》（附件1）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二、招聘条件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（一）具有中华人民共和国国籍，遵纪守法，品行端正。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（二）拥护中国共产党的领导，认真贯彻党的路线方针政策，思想政治素质好，具有良好的道德品质和职业操守，无违法犯罪、失信记录。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（三）具有与招聘岗位要求相适应的年龄、学历、专业背景和工作技能等条件。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（四）身体健康，具有正常履行岗位职责的身体条件，体检按《公务员录用体检通用标准（试行）》掌握和执行。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（五）认同并自觉遵守河北高速集团及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资源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公司企业文化和人才理念，具有较强的事业心、较高的创业热诚、较强的团队协作精神和沟通协调能力。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三、招聘程序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jc w:val="left"/>
        <w:textAlignment w:val="auto"/>
        <w:rPr>
          <w:rFonts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（一）发布公告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公告时间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</w:rPr>
        <w:t>202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ascii="仿宋_GB2312" w:hAnsi="Times New Roman" w:eastAsia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ascii="仿宋_GB2312" w:hAnsi="Times New Roman" w:eastAsia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  <w:lang w:val="en-US" w:eastAsia="zh-CN"/>
        </w:rPr>
        <w:t>28</w:t>
      </w:r>
      <w:r>
        <w:rPr>
          <w:rFonts w:ascii="仿宋_GB2312" w:hAnsi="Times New Roman" w:eastAsia="仿宋_GB2312"/>
          <w:color w:val="auto"/>
          <w:sz w:val="32"/>
          <w:szCs w:val="32"/>
          <w:u w:val="none"/>
        </w:rPr>
        <w:t>日至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  <w:lang w:val="en-US" w:eastAsia="zh-CN"/>
        </w:rPr>
        <w:t>4月11</w:t>
      </w:r>
      <w:r>
        <w:rPr>
          <w:rFonts w:ascii="仿宋_GB2312" w:hAnsi="Times New Roman" w:eastAsia="仿宋_GB2312"/>
          <w:color w:val="auto"/>
          <w:sz w:val="32"/>
          <w:szCs w:val="32"/>
          <w:u w:val="none"/>
        </w:rPr>
        <w:t>日</w:t>
      </w:r>
      <w:r>
        <w:rPr>
          <w:rFonts w:ascii="仿宋_GB2312" w:hAnsi="Times New Roman" w:eastAsia="仿宋_GB2312"/>
          <w:color w:val="auto"/>
          <w:sz w:val="32"/>
          <w:szCs w:val="32"/>
        </w:rPr>
        <w:t>。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公告在河北高速集团官网、官微及集团所属单位官网发布</w:t>
      </w:r>
      <w:r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，并在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智联招聘</w:t>
      </w:r>
      <w:r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等招聘网站进行社会发布。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jc w:val="left"/>
        <w:textAlignment w:val="auto"/>
        <w:rPr>
          <w:rFonts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ascii="楷体_GB2312" w:hAnsi="仿宋_GB2312" w:eastAsia="楷体_GB2312" w:cs="仿宋_GB2312"/>
          <w:color w:val="000000"/>
          <w:kern w:val="0"/>
          <w:sz w:val="32"/>
          <w:szCs w:val="32"/>
        </w:rPr>
        <w:t>（二）网上报名和资格初审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报名及资格初审时间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</w:rPr>
        <w:t>202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  <w:lang w:val="en-US" w:eastAsia="zh-CN"/>
        </w:rPr>
        <w:t>28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</w:rPr>
        <w:t>日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  <w:lang w:val="en-US" w:eastAsia="zh-CN"/>
        </w:rPr>
        <w:t>12:00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</w:rPr>
        <w:t>至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</w:rPr>
        <w:t>日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  <w:lang w:val="en-US" w:eastAsia="zh-CN"/>
        </w:rPr>
        <w:t>17:30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，逾期不再受理。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1.应聘人员须于报名期间在以下网址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登录</w:t>
      </w:r>
      <w:bookmarkStart w:id="0" w:name="_GoBack"/>
      <w:bookmarkEnd w:id="0"/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报名：</w:t>
      </w:r>
      <w:r>
        <w:rPr>
          <w:rFonts w:hint="eastAsia" w:ascii="仿宋_GB2312" w:hAnsi="Times New Roman" w:eastAsia="仿宋_GB2312"/>
          <w:strike/>
          <w:dstrike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https://hbgs</w:t>
      </w:r>
      <w:r>
        <w:rPr>
          <w:rFonts w:hint="eastAsia" w:ascii="仿宋_GB2312" w:hAnsi="Times New Roman" w:eastAsia="仿宋_GB2312"/>
          <w:strike/>
          <w:dstrike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Times New Roman" w:eastAsia="仿宋_GB2312"/>
          <w:strike/>
          <w:dstrike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.zhaopin.com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按照报名要求进行注册、选择应聘岗位、填写信息并上传相关资料。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上传资料包括但不限于：本人近期免冠电子证件照，有效期内二代身份证正反两面扫描件，毕业证，学位证，学信网《教育部学籍（学历）在线验证报告》（留学回国人员需上传教育部留学服务中心国外学历学位认证书），相关资质证书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以及其他需要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上传的证明材料等。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3.报名时应当仔细阅读《诚信应聘承诺书》（附件2），下载《诚信应聘承诺书》签名后拍照上传至报名系统。应聘人员所填报、提交的所有信息应当真实、准确、完整、有效，不符合应聘条件的请勿报名。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4.应聘人员只能选择一个岗位报名，请慎重选择。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5.根据应聘条件对应聘者进行资格审查，并确定参加初试名单。未按要求上传材料、提交信息不完整、不真实、不符合招聘岗位资格条件以及不符合回避要求的均视为不合格。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具体岗位的招聘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计划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人数与报名人数比例不低于1:3，达不到该比例的，按比例减少该岗位招聘人数直至取消该岗位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招聘计划</w:t>
      </w:r>
      <w:r>
        <w:rPr>
          <w:rFonts w:hint="default" w:ascii="仿宋_GB2312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7.岗位招聘计划人数与资格初审合格人数比例高于1:10的，增加笔试环节，根据笔试成绩，由高到低排序，按照1:10的比例确定初试人选，比例内末位笔试成绩并列者均进入初试。比例不高于1:10的，全面进入初试。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8.笔试采取闭卷方式进行，笔试考试时间共90分钟。笔试满分100分，笔试内容为公共基础知识、专业技术知识等。笔试成绩仅作为各岗位进入下一环节的资格条件，不计入最终成绩。笔试具体地点、考试时间和要求将以手机短信方式通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（三）初试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初试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时间、地点、方式和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具体安排将以手机短信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通知进入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1.初试为线下面试，应聘者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于初试前30分钟凭身份证（或临时身份证）入场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迟到者不得进入考场。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2.初试满分100分，时间为10分钟。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初试成绩仅作为进入复试环节的筛选，不计入最终成绩。分岗位由高分至低分排序，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招聘岗位计划人数与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进入复试人数1: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的比例确定进入复试人选，比例内末位初试成绩并列的均进入复试。不足1: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的，全部进入复试。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4.初试成绩低于70分不得进入复试环节。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（四）复试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复试时间、地点、方式和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具体安排将以手机短信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通知进入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复试人选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1.复试为线下面试，应聘者务于复试前30分钟凭身份证（或临时身份证）入场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迟到者不得进入考场。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试采取线下面试方式，满分100分，时间30分钟。复试成绩分岗位从高分到低分顺序排列，按招聘岗位计划人数1:1比例确定进入体检环节人选。比例内末位考生复试成绩如出现并列，按以下顺序确定人选：学历（学位）较高者，具有相关工作经历或经验较长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3.如有应聘人员在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复试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前放弃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则不再进行递补。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4.复试成绩低于70分不得进入下一环节。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）体检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体检安排以手机短信或电话形式通知本人。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体检不符合岗位要求者不进入此后招录环节。应聘者对体检结果有疑议的，可以按照规定提出复检。体检结果以复检结论为准。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）背景调查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背景调查内容包括但不限于身份信息、学历信息、家庭情况、工作经历、工作业绩、奖惩情况、违纪违法犯罪记录等。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（七）公示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聘用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人员将在河北高速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集团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官网公开发布，公示7个工作日。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（八）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  <w:lang w:val="en-US" w:eastAsia="zh-CN"/>
        </w:rPr>
        <w:t>聘用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方式及薪酬待遇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本次招聘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聘用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人员，签订劳动合同，约定试用期。薪酬待遇参照市场同类企业相同岗位薪酬标准执行，按照国家规定缴纳各项企业保险（五险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金），发放福利待遇。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四、注意事项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（一）资格审查贯穿招聘全过程。应聘人员有下列情形之一的，取消应聘资格和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聘用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资格，并由个人承担一切责任：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1.提供的应聘资料存在弄虚作假的。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2.初试、复试过程中存在作弊行为的。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3.经核实不符合报考资格条件、不符合岗位要求、不符合回避要求的。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4.拟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聘用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人员报到时无法提供毕业证、学位证的。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5.在招聘过程中存在其他影响招聘工作行为的。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（二）本次招聘不收取任何费用，不指定任何辅导资料，不委托任何机构举办考试辅导培训班，谨防上当受骗。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（三）咨询电话：0311-85336788、咨询时间：工作日8:30-17:30。报名系统技术支持电话：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none"/>
          <w:lang w:val="en-US" w:eastAsia="zh-CN" w:bidi="ar"/>
        </w:rPr>
        <w:t>17863973574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（四）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资源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公司有权根据岗位需求变化及报名情况等因素，调整、取消或终止个别岗位的招聘工作，并对本次招聘享有最终解释权。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/>
          <w:sz w:val="32"/>
          <w:szCs w:val="32"/>
        </w:rPr>
        <w:t>附件：1.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instrText xml:space="preserve"> HYPERLINK "http://oss.nuoyoukao.com/34b9f9dc26ae499fae96f19ce58237af.xlsx" </w:instrTex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河北高速集团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资源开发运营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有限公司202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年社会招聘需求信息表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1600" w:firstLineChars="500"/>
        <w:textAlignment w:val="auto"/>
        <w:rPr>
          <w:color w:val="333333"/>
          <w:sz w:val="32"/>
          <w:szCs w:val="32"/>
          <w:u w:val="none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instrText xml:space="preserve"> HYPERLINK "http://oss.nuoyoukao.com/bd5d2155beeb4f9e85f25159bcfad880.doc" </w:instrTex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诚信应聘承诺书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end"/>
      </w:r>
      <w:r>
        <w:rPr>
          <w:color w:val="333333"/>
          <w:sz w:val="32"/>
          <w:szCs w:val="32"/>
          <w:u w:val="none"/>
        </w:rPr>
        <w:fldChar w:fldCharType="begin"/>
      </w:r>
      <w:r>
        <w:rPr>
          <w:color w:val="333333"/>
          <w:sz w:val="32"/>
          <w:szCs w:val="32"/>
          <w:u w:val="none"/>
        </w:rPr>
        <w:instrText xml:space="preserve"> HYPERLINK "http://oss.nuoyoukao.com/a93a20a623284369818cafac6b248105.docx" </w:instrText>
      </w:r>
      <w:r>
        <w:rPr>
          <w:color w:val="333333"/>
          <w:sz w:val="32"/>
          <w:szCs w:val="32"/>
          <w:u w:val="none"/>
        </w:rPr>
        <w:fldChar w:fldCharType="separate"/>
      </w:r>
      <w:r>
        <w:rPr>
          <w:color w:val="333333"/>
          <w:sz w:val="32"/>
          <w:szCs w:val="32"/>
          <w:u w:val="none"/>
        </w:rPr>
        <w:fldChar w:fldCharType="end"/>
      </w:r>
      <w:r>
        <w:rPr>
          <w:color w:val="333333"/>
          <w:sz w:val="32"/>
          <w:szCs w:val="32"/>
          <w:u w:val="none"/>
        </w:rPr>
        <w:fldChar w:fldCharType="begin"/>
      </w:r>
      <w:r>
        <w:rPr>
          <w:color w:val="333333"/>
          <w:sz w:val="32"/>
          <w:szCs w:val="32"/>
          <w:u w:val="none"/>
        </w:rPr>
        <w:instrText xml:space="preserve"> HYPERLINK "http://oss.nuoyoukao.com/a93a20a623284369818cafac6b248105.docx" </w:instrText>
      </w:r>
      <w:r>
        <w:rPr>
          <w:color w:val="333333"/>
          <w:sz w:val="32"/>
          <w:szCs w:val="32"/>
          <w:u w:val="none"/>
        </w:rPr>
        <w:fldChar w:fldCharType="separate"/>
      </w:r>
      <w:r>
        <w:rPr>
          <w:color w:val="333333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center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河北高速集团资源开发运营有限公司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center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2024年3月28日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OWU2YjAxNTYzYjEwMTI1ZDA4MTAyZGE4ZTFiZGMifQ=="/>
  </w:docVars>
  <w:rsids>
    <w:rsidRoot w:val="7F20185F"/>
    <w:rsid w:val="008E7C76"/>
    <w:rsid w:val="070B6336"/>
    <w:rsid w:val="08BA6A63"/>
    <w:rsid w:val="0A4958AF"/>
    <w:rsid w:val="1D122597"/>
    <w:rsid w:val="1D802257"/>
    <w:rsid w:val="1DF71857"/>
    <w:rsid w:val="24486051"/>
    <w:rsid w:val="258B57E7"/>
    <w:rsid w:val="26817944"/>
    <w:rsid w:val="331E4A95"/>
    <w:rsid w:val="41D56B9A"/>
    <w:rsid w:val="4411441B"/>
    <w:rsid w:val="44A03398"/>
    <w:rsid w:val="44A422F5"/>
    <w:rsid w:val="44C24C34"/>
    <w:rsid w:val="46F53B4E"/>
    <w:rsid w:val="477D2922"/>
    <w:rsid w:val="56054C2A"/>
    <w:rsid w:val="5A9218BA"/>
    <w:rsid w:val="5B520770"/>
    <w:rsid w:val="5E2B1284"/>
    <w:rsid w:val="63F41DC8"/>
    <w:rsid w:val="643136A5"/>
    <w:rsid w:val="64D04BBC"/>
    <w:rsid w:val="6A297195"/>
    <w:rsid w:val="6A3D6F0F"/>
    <w:rsid w:val="6FBF03A8"/>
    <w:rsid w:val="73D05F59"/>
    <w:rsid w:val="74B879B1"/>
    <w:rsid w:val="77AB402B"/>
    <w:rsid w:val="7AB0271A"/>
    <w:rsid w:val="7C4D40C7"/>
    <w:rsid w:val="7C5C5316"/>
    <w:rsid w:val="7F20185F"/>
    <w:rsid w:val="7F43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宋体" w:cs="Times New Roman"/>
      <w:kern w:val="0"/>
      <w:sz w:val="22"/>
      <w:szCs w:val="2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UserStyle_0"/>
    <w:autoRedefine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2024-03-11T07:38:00Z</dcterms:created>
  <dc:creator>尤悦</dc:creator>
  <cp:lastModifiedBy>秦蒙</cp:lastModifiedBy>
  <cp:lastPrinted>2024-03-27T11:13:00Z</cp:lastPrinted>
  <dcterms:modified xsi:type="dcterms:W3CDTF">2024-03-28T01:19:17Z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CDE2D1DDC0724EE5BBEF2D12F8244F29_13</vt:lpwstr>
  </property>
</Properties>
</file>