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国务院学位委员会办公室公布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各专业学位类别的领域设置情况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2021年</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w:t>
      </w:r>
    </w:p>
    <w:p>
      <w:pPr>
        <w:rPr>
          <w:rFonts w:hint="eastAsia"/>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近年来，随着我国经济社会发展和产业转型升级，行业企业对高层次应用型人才的需求更加旺盛，专业学位研究生教育发展备受社会关注。为方便社会各界了解高校专业学位发展情况、学生报考、用人部门查询，在各专业学位教育指导委员会报送的基础上，国务院学位委员会办公室汇总形成了各专业学位类别的领域设置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专业学位类别的领域设置主要分为两种情况，一种是下设了详细的领域，另一种是不分设领域。不分设领域的专业学位类别中，有的类别，如中医，在招生、培养中依习惯也采用了类似领域的办法，下设了中医内科学、中医外科学等，以更加凸显人才培养特色，但并未统一公布过领域；有的类别，如法律，把招生对象区分为法律（法学）和法律（非法学），但在人才培养目标上是一致的，并不属于领域设置范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下一步，国务院学位委员会办公室将组织各专业学位教育指导委员会立足社会发展需求和人才培养实际，编制发布指导性专业领域目录，推动专业学位研究生教育健康发展。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"http://www.moe.gov.cn/jyb_xwfb/gzdt_gzdt/s5987/202101/W020210113350936187903.docx" \t "http://www.moe.gov.cn/jyb_xwfb/gzdt_gzdt/s5987/202101/_blank"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各专业学位类别的领域设置情况</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br w:type="page"/>
      </w:r>
    </w:p>
    <w:p>
      <w:pPr>
        <w:widowControl/>
        <w:spacing w:line="560" w:lineRule="exact"/>
        <w:jc w:val="left"/>
        <w:textAlignment w:val="center"/>
        <w:rPr>
          <w:rFonts w:hint="eastAsia" w:ascii="黑体" w:hAnsi="黑体" w:eastAsia="黑体" w:cs="方正小标宋简体"/>
          <w:color w:val="000000"/>
          <w:kern w:val="0"/>
          <w:sz w:val="28"/>
          <w:szCs w:val="28"/>
          <w:lang w:eastAsia="zh-CN" w:bidi="ar"/>
        </w:rPr>
      </w:pPr>
      <w:r>
        <w:rPr>
          <w:rFonts w:hint="eastAsia" w:ascii="黑体" w:hAnsi="黑体" w:eastAsia="黑体" w:cs="方正小标宋简体"/>
          <w:color w:val="000000"/>
          <w:kern w:val="0"/>
          <w:sz w:val="28"/>
          <w:szCs w:val="28"/>
          <w:lang w:bidi="ar"/>
        </w:rPr>
        <w:t>附件</w:t>
      </w:r>
      <w:r>
        <w:rPr>
          <w:rFonts w:hint="eastAsia" w:ascii="黑体" w:hAnsi="黑体" w:eastAsia="黑体" w:cs="方正小标宋简体"/>
          <w:color w:val="000000"/>
          <w:kern w:val="0"/>
          <w:sz w:val="28"/>
          <w:szCs w:val="28"/>
          <w:lang w:eastAsia="zh-CN" w:bidi="ar"/>
        </w:rPr>
        <w:t>：</w:t>
      </w:r>
    </w:p>
    <w:p>
      <w:pPr>
        <w:widowControl/>
        <w:spacing w:line="560" w:lineRule="exact"/>
        <w:jc w:val="left"/>
        <w:textAlignment w:val="center"/>
        <w:rPr>
          <w:rFonts w:ascii="黑体" w:hAnsi="黑体" w:eastAsia="黑体" w:cs="方正小标宋简体"/>
          <w:color w:val="000000"/>
          <w:kern w:val="0"/>
          <w:sz w:val="32"/>
          <w:szCs w:val="32"/>
          <w:lang w:bidi="ar"/>
        </w:rPr>
      </w:pP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r>
        <w:rPr>
          <w:rFonts w:hint="eastAsia" w:ascii="方正小标宋简体" w:hAnsi="方正小标宋简体" w:eastAsia="方正小标宋简体" w:cs="方正小标宋简体"/>
          <w:color w:val="000000"/>
          <w:kern w:val="0"/>
          <w:sz w:val="40"/>
          <w:szCs w:val="40"/>
          <w:lang w:bidi="ar"/>
        </w:rPr>
        <w:t>各专业学位类别的领域设置情况</w:t>
      </w: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金融</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应用统计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税务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国际商务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保险</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资产评估</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审计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0351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法律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0352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社会工作</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0353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警务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0451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教育管理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学科教学（思政）</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学科教学（语文）</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学科教学（数学）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学科教学（物理）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学科教学（化学）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学科教学（生物）</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学科教学（英语）</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学科教学（历史）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学科教学（地理）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学科教学（音乐）</w:t>
      </w:r>
      <w:bookmarkStart w:id="0" w:name="_GoBack"/>
      <w:bookmarkEnd w:id="0"/>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学科教学（体育）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学科教学（美术）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现代教育技术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小学教育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highlight w:val="yellow"/>
          <w:lang w:bidi="ar"/>
        </w:rPr>
        <w:t>045116</w:t>
      </w:r>
      <w:r>
        <w:rPr>
          <w:rFonts w:hint="default" w:ascii="Times New Roman" w:hAnsi="Times New Roman" w:eastAsia="仿宋_GB2312" w:cs="Times New Roman"/>
          <w:color w:val="000000"/>
          <w:kern w:val="0"/>
          <w:sz w:val="32"/>
          <w:szCs w:val="32"/>
          <w:highlight w:val="yellow"/>
          <w:lang w:bidi="ar"/>
        </w:rPr>
        <w:tab/>
      </w:r>
      <w:r>
        <w:rPr>
          <w:rFonts w:hint="default" w:ascii="Times New Roman" w:hAnsi="Times New Roman" w:eastAsia="仿宋_GB2312" w:cs="Times New Roman"/>
          <w:color w:val="000000"/>
          <w:kern w:val="0"/>
          <w:sz w:val="32"/>
          <w:szCs w:val="32"/>
          <w:highlight w:val="yellow"/>
          <w:lang w:bidi="ar"/>
        </w:rPr>
        <w:t>心理健康教育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科学与技术教育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highlight w:val="yellow"/>
          <w:lang w:bidi="ar"/>
        </w:rPr>
      </w:pPr>
      <w:r>
        <w:rPr>
          <w:rFonts w:hint="default" w:ascii="Times New Roman" w:hAnsi="Times New Roman" w:eastAsia="仿宋_GB2312" w:cs="Times New Roman"/>
          <w:color w:val="000000"/>
          <w:kern w:val="0"/>
          <w:sz w:val="32"/>
          <w:szCs w:val="32"/>
          <w:highlight w:val="yellow"/>
          <w:lang w:bidi="ar"/>
        </w:rPr>
        <w:t>045118</w:t>
      </w:r>
      <w:r>
        <w:rPr>
          <w:rFonts w:hint="default" w:ascii="Times New Roman" w:hAnsi="Times New Roman" w:eastAsia="仿宋_GB2312" w:cs="Times New Roman"/>
          <w:color w:val="000000"/>
          <w:kern w:val="0"/>
          <w:sz w:val="32"/>
          <w:szCs w:val="32"/>
          <w:highlight w:val="yellow"/>
          <w:lang w:bidi="ar"/>
        </w:rPr>
        <w:tab/>
      </w:r>
      <w:r>
        <w:rPr>
          <w:rFonts w:hint="default" w:ascii="Times New Roman" w:hAnsi="Times New Roman" w:eastAsia="仿宋_GB2312" w:cs="Times New Roman"/>
          <w:color w:val="000000"/>
          <w:kern w:val="0"/>
          <w:sz w:val="32"/>
          <w:szCs w:val="32"/>
          <w:highlight w:val="yellow"/>
          <w:lang w:bidi="ar"/>
        </w:rPr>
        <w:t>学前教育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特殊教育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045120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职业技术教育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045171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学校课程与教学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045172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学生发展与教育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045173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教育领导与管理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045174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汉语国际教育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注:045171、045172、045173、045174仅限博士层次。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0452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体育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045201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体育教学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045202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运动训练</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045203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竞赛组织管理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045204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社会体育指导</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0453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汉语国际教育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0454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应用心理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0551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翻译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英语笔译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英语口译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俄语笔译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俄语口译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日语笔译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日语口译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法语笔译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法语口译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德语笔译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德语口译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朝鲜语笔译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朝鲜语口译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西班牙语笔译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西班牙语口译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阿拉伯语笔译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阿拉伯语口译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泰语笔译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泰语口译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意大利语笔译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055120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意大利语口译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055121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越南语笔译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055122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越南语口译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0552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新闻与传播</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0553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出版</w:t>
      </w:r>
      <w:r>
        <w:rPr>
          <w:rFonts w:hint="default" w:ascii="Times New Roman" w:hAnsi="Times New Roman" w:eastAsia="仿宋_GB2312" w:cs="Times New Roman"/>
          <w:color w:val="000000"/>
          <w:kern w:val="0"/>
          <w:sz w:val="32"/>
          <w:szCs w:val="32"/>
          <w:lang w:bidi="ar"/>
        </w:rPr>
        <w:tab/>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0651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文物与博物馆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065101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考古学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065102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博物馆学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065103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文化遗产</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065104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文物保护</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建筑学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城市规划</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电子信息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新一代电子信息技术（含量子技术等）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通信工程（含宽带网络、移动通信等）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集成电路工程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计算机技术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软件工程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控制工程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仪器仪表工程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光电信息工程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生物医学工程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人工智能</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085411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大数据技术与工程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085412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网络与信息安全</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机械</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机械工程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车辆工程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航空工程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航天工程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船舶工程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兵器工程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工业设计工程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农机装备工程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智能制造技术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机器人工程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材料与化工</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材料工程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化学工程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冶金工程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纺织工程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林业工程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轻化工程（含皮革、纸张、织物加工等）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资源与环境</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环境工程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安全工程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地质工程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测绘工程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矿业工程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石油与天然气工程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能源动力</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电气工程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动力工程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核能工程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航空发动机工程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燃气轮机工程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航天动力工程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清洁能源技术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储能技术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土木水利</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土木工程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水利工程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海洋工程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农田水土工程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市政工程（含给排水等）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人工环境工程（含供热、通风及空调等）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0860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生物与医药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086001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生物技术与工程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086002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制药工程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086003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食品工程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086004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发酵工程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0861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轨道交通运输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道路交通运输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水路交通运输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航空交通运输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管道交通运输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0951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农业</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农艺与种业</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资源利用与植物保护</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畜牧</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渔业发展</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食品加工与安全</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农业工程与信息技术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农业管理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农村发展</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0952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兽医</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0953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风景园林</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0954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林业</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临床医学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内科学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儿科学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老年医学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神经病学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精神病与精神卫生学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皮肤病与性病学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急诊医学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重症医学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全科医学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康复医学与理疗学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外科学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儿外科学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骨科学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运动医学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妇产科学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眼科学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耳鼻咽喉科学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麻醉学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临床病理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临床检验诊断学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肿瘤学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放射肿瘤学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放射影像学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超声医学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核医学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医学遗传学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口腔医学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公共卫生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护理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药学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中药学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中医</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工商管理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公共管理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会计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旅游管理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图书情报</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工程管理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125601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工程管理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125602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项目管理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125603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工业工程与管理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125604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物流工程与管理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1351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艺术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音乐</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戏剧</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戏曲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电影</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广播电视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舞蹈</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美术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艺术设计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ZTc5MTEzMjExMDMzNzI5NWU4YWI2YThkNWJjMDgifQ=="/>
  </w:docVars>
  <w:rsids>
    <w:rsidRoot w:val="00000000"/>
    <w:rsid w:val="164001E4"/>
    <w:rsid w:val="1B486792"/>
    <w:rsid w:val="25BF0DFD"/>
    <w:rsid w:val="25C334CE"/>
    <w:rsid w:val="7C2D1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1893</Words>
  <Characters>2840</Characters>
  <Lines>0</Lines>
  <Paragraphs>0</Paragraphs>
  <TotalTime>1</TotalTime>
  <ScaleCrop>false</ScaleCrop>
  <LinksUpToDate>false</LinksUpToDate>
  <CharactersWithSpaces>3044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2022-12-02T07:14:00Z</dcterms:created>
  <dc:creator>gwyk</dc:creator>
  <cp:lastModifiedBy>♚me me jing♪</cp:lastModifiedBy>
  <dcterms:modified xsi:type="dcterms:W3CDTF">2023-03-15T01:01:57Z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CA34EBDAC08747C189B74FBED877ACD0</vt:lpwstr>
  </property>
</Properties>
</file>