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atLeast"/>
        <w:jc w:val="center"/>
        <w:rPr>
          <w:rFonts w:hint="eastAsia" w:ascii="方正小标宋简体" w:hAnsi="方正小标宋简体" w:eastAsia="方正小标宋简体" w:cs="方正小标宋简体"/>
          <w:color w:val="000000"/>
          <w:kern w:val="0"/>
          <w:sz w:val="36"/>
          <w:szCs w:val="36"/>
          <w:lang w:val="en-US" w:eastAsia="zh-CN"/>
        </w:rPr>
      </w:pPr>
      <w:r>
        <w:rPr>
          <w:rFonts w:hint="eastAsia" w:ascii="方正小标宋简体" w:hAnsi="方正小标宋简体" w:eastAsia="方正小标宋简体" w:cs="方正小标宋简体"/>
          <w:color w:val="000000"/>
          <w:kern w:val="0"/>
          <w:sz w:val="36"/>
          <w:szCs w:val="36"/>
          <w:lang w:val="en-US" w:eastAsia="zh-CN"/>
        </w:rPr>
        <w:t>2024年上半年试讲要求汇总</w:t>
      </w:r>
    </w:p>
    <w:tbl>
      <w:tblPr>
        <w:tblStyle w:val="4"/>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1132"/>
        <w:gridCol w:w="2291"/>
        <w:gridCol w:w="4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859" w:type="dxa"/>
            <w:shd w:val="clear" w:color="auto" w:fill="auto"/>
            <w:vAlign w:val="center"/>
          </w:tcPr>
          <w:p>
            <w:pPr>
              <w:widowControl/>
              <w:spacing w:line="240" w:lineRule="auto"/>
              <w:jc w:val="center"/>
              <w:rPr>
                <w:rFonts w:ascii="仿宋" w:hAnsi="仿宋" w:eastAsia="仿宋" w:cs="宋体"/>
                <w:b/>
                <w:bCs/>
                <w:color w:val="000000"/>
                <w:kern w:val="0"/>
                <w:sz w:val="22"/>
                <w:szCs w:val="32"/>
              </w:rPr>
            </w:pPr>
            <w:r>
              <w:rPr>
                <w:rFonts w:hint="eastAsia" w:ascii="仿宋" w:hAnsi="仿宋" w:eastAsia="仿宋" w:cs="宋体"/>
                <w:b/>
                <w:bCs/>
                <w:color w:val="000000"/>
                <w:kern w:val="0"/>
                <w:sz w:val="22"/>
                <w:szCs w:val="32"/>
              </w:rPr>
              <w:t>序号</w:t>
            </w:r>
          </w:p>
        </w:tc>
        <w:tc>
          <w:tcPr>
            <w:tcW w:w="1132" w:type="dxa"/>
            <w:shd w:val="clear" w:color="auto" w:fill="auto"/>
            <w:vAlign w:val="center"/>
          </w:tcPr>
          <w:p>
            <w:pPr>
              <w:widowControl/>
              <w:spacing w:line="240" w:lineRule="auto"/>
              <w:jc w:val="center"/>
              <w:rPr>
                <w:rFonts w:ascii="仿宋" w:hAnsi="仿宋" w:eastAsia="仿宋" w:cs="宋体"/>
                <w:b/>
                <w:bCs/>
                <w:color w:val="000000"/>
                <w:kern w:val="0"/>
                <w:sz w:val="22"/>
                <w:szCs w:val="32"/>
              </w:rPr>
            </w:pPr>
            <w:r>
              <w:rPr>
                <w:rFonts w:hint="eastAsia" w:ascii="仿宋" w:hAnsi="仿宋" w:eastAsia="仿宋" w:cs="宋体"/>
                <w:b/>
                <w:bCs/>
                <w:color w:val="000000"/>
                <w:kern w:val="0"/>
                <w:sz w:val="22"/>
                <w:szCs w:val="32"/>
              </w:rPr>
              <w:t>二级学院</w:t>
            </w:r>
          </w:p>
        </w:tc>
        <w:tc>
          <w:tcPr>
            <w:tcW w:w="2291" w:type="dxa"/>
            <w:shd w:val="clear" w:color="auto" w:fill="auto"/>
            <w:vAlign w:val="center"/>
          </w:tcPr>
          <w:p>
            <w:pPr>
              <w:widowControl/>
              <w:spacing w:line="240" w:lineRule="auto"/>
              <w:jc w:val="center"/>
              <w:rPr>
                <w:rFonts w:ascii="仿宋" w:hAnsi="仿宋" w:eastAsia="仿宋" w:cs="宋体"/>
                <w:b/>
                <w:bCs/>
                <w:color w:val="000000"/>
                <w:kern w:val="0"/>
                <w:sz w:val="22"/>
                <w:szCs w:val="32"/>
              </w:rPr>
            </w:pPr>
            <w:r>
              <w:rPr>
                <w:rFonts w:hint="eastAsia" w:ascii="仿宋" w:hAnsi="仿宋" w:eastAsia="仿宋" w:cs="宋体"/>
                <w:b/>
                <w:bCs/>
                <w:color w:val="000000"/>
                <w:kern w:val="0"/>
                <w:sz w:val="22"/>
                <w:szCs w:val="32"/>
              </w:rPr>
              <w:t>试讲科目</w:t>
            </w:r>
          </w:p>
        </w:tc>
        <w:tc>
          <w:tcPr>
            <w:tcW w:w="4360" w:type="dxa"/>
            <w:shd w:val="clear" w:color="auto" w:fill="auto"/>
            <w:vAlign w:val="center"/>
          </w:tcPr>
          <w:p>
            <w:pPr>
              <w:widowControl/>
              <w:spacing w:line="240" w:lineRule="auto"/>
              <w:jc w:val="center"/>
              <w:rPr>
                <w:rFonts w:ascii="仿宋" w:hAnsi="仿宋" w:eastAsia="仿宋" w:cs="宋体"/>
                <w:b/>
                <w:bCs/>
                <w:color w:val="000000"/>
                <w:kern w:val="0"/>
                <w:sz w:val="22"/>
                <w:szCs w:val="32"/>
              </w:rPr>
            </w:pPr>
            <w:r>
              <w:rPr>
                <w:rFonts w:ascii="仿宋" w:hAnsi="仿宋" w:eastAsia="仿宋" w:cs="宋体"/>
                <w:b/>
                <w:bCs/>
                <w:color w:val="000000"/>
                <w:kern w:val="0"/>
                <w:sz w:val="22"/>
                <w:szCs w:val="32"/>
              </w:rPr>
              <w:t>试讲要求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1" w:hRule="atLeast"/>
        </w:trPr>
        <w:tc>
          <w:tcPr>
            <w:tcW w:w="859" w:type="dxa"/>
            <w:shd w:val="clear" w:color="auto" w:fill="auto"/>
            <w:vAlign w:val="center"/>
          </w:tcPr>
          <w:p>
            <w:pPr>
              <w:widowControl/>
              <w:spacing w:line="240" w:lineRule="auto"/>
              <w:jc w:val="both"/>
              <w:rPr>
                <w:rFonts w:ascii="仿宋" w:hAnsi="仿宋" w:eastAsia="仿宋" w:cs="宋体"/>
                <w:color w:val="000000"/>
                <w:kern w:val="0"/>
                <w:sz w:val="22"/>
                <w:szCs w:val="32"/>
              </w:rPr>
            </w:pPr>
            <w:r>
              <w:rPr>
                <w:rFonts w:hint="eastAsia" w:ascii="仿宋" w:hAnsi="仿宋" w:eastAsia="仿宋" w:cs="宋体"/>
                <w:color w:val="000000"/>
                <w:kern w:val="0"/>
                <w:sz w:val="22"/>
                <w:szCs w:val="32"/>
              </w:rPr>
              <w:t>1</w:t>
            </w:r>
          </w:p>
        </w:tc>
        <w:tc>
          <w:tcPr>
            <w:tcW w:w="1132" w:type="dxa"/>
            <w:shd w:val="clear" w:color="auto" w:fill="auto"/>
            <w:vAlign w:val="center"/>
          </w:tcPr>
          <w:p>
            <w:pPr>
              <w:widowControl/>
              <w:spacing w:line="240" w:lineRule="auto"/>
              <w:jc w:val="both"/>
              <w:rPr>
                <w:rFonts w:ascii="仿宋" w:hAnsi="仿宋" w:eastAsia="仿宋" w:cs="宋体"/>
                <w:color w:val="000000"/>
                <w:kern w:val="0"/>
                <w:sz w:val="22"/>
                <w:szCs w:val="32"/>
              </w:rPr>
            </w:pPr>
            <w:r>
              <w:rPr>
                <w:rFonts w:hint="eastAsia" w:ascii="仿宋" w:hAnsi="仿宋" w:eastAsia="仿宋" w:cs="宋体"/>
                <w:color w:val="000000"/>
                <w:kern w:val="0"/>
                <w:sz w:val="22"/>
                <w:szCs w:val="32"/>
              </w:rPr>
              <w:t>航空机电工程学院</w:t>
            </w:r>
          </w:p>
        </w:tc>
        <w:tc>
          <w:tcPr>
            <w:tcW w:w="2291" w:type="dxa"/>
            <w:shd w:val="clear" w:color="auto" w:fill="auto"/>
            <w:vAlign w:val="center"/>
          </w:tcPr>
          <w:p>
            <w:pPr>
              <w:widowControl/>
              <w:numPr>
                <w:ilvl w:val="0"/>
                <w:numId w:val="0"/>
              </w:numPr>
              <w:spacing w:line="240" w:lineRule="auto"/>
              <w:jc w:val="both"/>
              <w:rPr>
                <w:rFonts w:ascii="仿宋" w:hAnsi="仿宋" w:eastAsia="仿宋" w:cs="宋体"/>
                <w:color w:val="000000"/>
                <w:kern w:val="0"/>
                <w:sz w:val="22"/>
                <w:szCs w:val="32"/>
              </w:rPr>
            </w:pPr>
          </w:p>
          <w:p>
            <w:pPr>
              <w:widowControl/>
              <w:numPr>
                <w:ilvl w:val="0"/>
                <w:numId w:val="0"/>
              </w:numPr>
              <w:spacing w:line="240" w:lineRule="auto"/>
              <w:jc w:val="both"/>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《空气动力学与飞行原理 》</w:t>
            </w:r>
          </w:p>
          <w:p>
            <w:pPr>
              <w:widowControl/>
              <w:numPr>
                <w:ilvl w:val="0"/>
                <w:numId w:val="0"/>
              </w:numPr>
              <w:spacing w:line="240" w:lineRule="auto"/>
              <w:jc w:val="both"/>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lang w:eastAsia="zh-CN"/>
              </w:rPr>
              <w:t>《</w:t>
            </w:r>
            <w:r>
              <w:rPr>
                <w:rFonts w:hint="eastAsia" w:ascii="仿宋" w:hAnsi="仿宋" w:eastAsia="仿宋" w:cs="宋体"/>
                <w:color w:val="000000"/>
                <w:kern w:val="0"/>
                <w:sz w:val="22"/>
                <w:szCs w:val="32"/>
                <w:lang w:val="en-US" w:eastAsia="zh-CN"/>
              </w:rPr>
              <w:t>机械制图</w:t>
            </w:r>
            <w:r>
              <w:rPr>
                <w:rFonts w:hint="eastAsia" w:ascii="仿宋" w:hAnsi="仿宋" w:eastAsia="仿宋" w:cs="宋体"/>
                <w:color w:val="000000"/>
                <w:kern w:val="0"/>
                <w:sz w:val="22"/>
                <w:szCs w:val="32"/>
                <w:lang w:eastAsia="zh-CN"/>
              </w:rPr>
              <w:t>》</w:t>
            </w:r>
          </w:p>
          <w:p>
            <w:pPr>
              <w:widowControl/>
              <w:spacing w:line="240" w:lineRule="auto"/>
              <w:jc w:val="both"/>
              <w:rPr>
                <w:rFonts w:ascii="仿宋" w:hAnsi="仿宋" w:eastAsia="仿宋" w:cs="宋体"/>
                <w:color w:val="000000"/>
                <w:kern w:val="0"/>
                <w:sz w:val="22"/>
                <w:szCs w:val="32"/>
              </w:rPr>
            </w:pPr>
            <w:r>
              <w:rPr>
                <w:rFonts w:hint="eastAsia" w:ascii="仿宋" w:hAnsi="仿宋" w:eastAsia="仿宋" w:cs="宋体"/>
                <w:color w:val="000000"/>
                <w:kern w:val="0"/>
                <w:sz w:val="22"/>
                <w:szCs w:val="32"/>
              </w:rPr>
              <w:t>《电工电子技术》</w:t>
            </w:r>
          </w:p>
        </w:tc>
        <w:tc>
          <w:tcPr>
            <w:tcW w:w="4360" w:type="dxa"/>
            <w:shd w:val="clear" w:color="auto" w:fill="auto"/>
          </w:tcPr>
          <w:p>
            <w:pPr>
              <w:widowControl/>
              <w:spacing w:line="240" w:lineRule="auto"/>
              <w:rPr>
                <w:rFonts w:ascii="仿宋" w:hAnsi="仿宋" w:eastAsia="仿宋" w:cs="宋体"/>
                <w:color w:val="000000"/>
                <w:kern w:val="0"/>
                <w:sz w:val="22"/>
                <w:szCs w:val="32"/>
              </w:rPr>
            </w:pPr>
            <w:r>
              <w:rPr>
                <w:rFonts w:hint="eastAsia" w:ascii="仿宋" w:hAnsi="仿宋" w:eastAsia="仿宋" w:cs="宋体"/>
                <w:color w:val="000000"/>
                <w:kern w:val="0"/>
                <w:sz w:val="22"/>
                <w:szCs w:val="32"/>
              </w:rPr>
              <w:t>说课5</w:t>
            </w:r>
            <w:r>
              <w:rPr>
                <w:rFonts w:ascii="仿宋" w:hAnsi="仿宋" w:eastAsia="仿宋" w:cs="宋体"/>
                <w:color w:val="000000"/>
                <w:kern w:val="0"/>
                <w:sz w:val="22"/>
                <w:szCs w:val="32"/>
              </w:rPr>
              <w:t>分钟</w:t>
            </w:r>
            <w:r>
              <w:rPr>
                <w:rFonts w:hint="eastAsia" w:ascii="仿宋" w:hAnsi="仿宋" w:eastAsia="仿宋" w:cs="宋体"/>
                <w:color w:val="000000"/>
                <w:kern w:val="0"/>
                <w:sz w:val="22"/>
                <w:szCs w:val="32"/>
              </w:rPr>
              <w:t>，</w:t>
            </w:r>
            <w:r>
              <w:rPr>
                <w:rFonts w:ascii="仿宋" w:hAnsi="仿宋" w:eastAsia="仿宋" w:cs="宋体"/>
                <w:color w:val="000000"/>
                <w:kern w:val="0"/>
                <w:sz w:val="22"/>
                <w:szCs w:val="32"/>
              </w:rPr>
              <w:t>课程内容试讲</w:t>
            </w:r>
            <w:r>
              <w:rPr>
                <w:rFonts w:hint="eastAsia" w:ascii="仿宋" w:hAnsi="仿宋" w:eastAsia="仿宋" w:cs="宋体"/>
                <w:color w:val="000000"/>
                <w:kern w:val="0"/>
                <w:sz w:val="22"/>
                <w:szCs w:val="32"/>
                <w:lang w:val="en-US" w:eastAsia="zh-CN"/>
              </w:rPr>
              <w:t>5-15</w:t>
            </w:r>
            <w:r>
              <w:rPr>
                <w:rFonts w:ascii="仿宋" w:hAnsi="仿宋" w:eastAsia="仿宋" w:cs="宋体"/>
                <w:color w:val="000000"/>
                <w:kern w:val="0"/>
                <w:sz w:val="22"/>
                <w:szCs w:val="32"/>
              </w:rPr>
              <w:t>分钟</w:t>
            </w:r>
            <w:r>
              <w:rPr>
                <w:rFonts w:hint="eastAsia" w:ascii="仿宋" w:hAnsi="仿宋" w:eastAsia="仿宋" w:cs="宋体"/>
                <w:color w:val="000000"/>
                <w:kern w:val="0"/>
                <w:sz w:val="22"/>
                <w:szCs w:val="32"/>
              </w:rPr>
              <w:t>；授课内容为本门课程一个小知识点（如有教材，尽量不选第一章的知识点），知识点可以简单，主要考核试讲人的教学设计能力、语言表达能力和PPT制作水平，重点展现一节课如何进行课程引入、教学实施、融入思政元素和课堂小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9" w:type="dxa"/>
            <w:shd w:val="clear" w:color="auto" w:fill="auto"/>
            <w:vAlign w:val="center"/>
          </w:tcPr>
          <w:p>
            <w:pPr>
              <w:widowControl/>
              <w:spacing w:line="240" w:lineRule="auto"/>
              <w:jc w:val="both"/>
              <w:rPr>
                <w:rFonts w:ascii="仿宋" w:hAnsi="仿宋" w:eastAsia="仿宋" w:cs="宋体"/>
                <w:color w:val="000000"/>
                <w:kern w:val="0"/>
                <w:sz w:val="22"/>
                <w:szCs w:val="32"/>
              </w:rPr>
            </w:pPr>
            <w:r>
              <w:rPr>
                <w:rFonts w:hint="eastAsia" w:ascii="仿宋" w:hAnsi="仿宋" w:eastAsia="仿宋" w:cs="宋体"/>
                <w:color w:val="000000"/>
                <w:kern w:val="0"/>
                <w:sz w:val="22"/>
                <w:szCs w:val="32"/>
              </w:rPr>
              <w:t>2</w:t>
            </w:r>
          </w:p>
        </w:tc>
        <w:tc>
          <w:tcPr>
            <w:tcW w:w="1132" w:type="dxa"/>
            <w:shd w:val="clear" w:color="auto" w:fill="auto"/>
            <w:vAlign w:val="center"/>
          </w:tcPr>
          <w:p>
            <w:pPr>
              <w:widowControl/>
              <w:spacing w:line="240" w:lineRule="auto"/>
              <w:jc w:val="both"/>
              <w:rPr>
                <w:rFonts w:ascii="仿宋" w:hAnsi="仿宋" w:eastAsia="仿宋" w:cs="宋体"/>
                <w:color w:val="000000"/>
                <w:kern w:val="0"/>
                <w:sz w:val="22"/>
                <w:szCs w:val="32"/>
              </w:rPr>
            </w:pPr>
            <w:r>
              <w:rPr>
                <w:rFonts w:hint="eastAsia" w:ascii="仿宋" w:hAnsi="仿宋" w:eastAsia="仿宋" w:cs="宋体"/>
                <w:color w:val="000000"/>
                <w:kern w:val="0"/>
                <w:sz w:val="22"/>
                <w:szCs w:val="32"/>
                <w:lang w:val="en-US" w:eastAsia="zh-CN"/>
              </w:rPr>
              <w:t>电子信息与通信工程</w:t>
            </w:r>
            <w:r>
              <w:rPr>
                <w:rFonts w:hint="eastAsia" w:ascii="仿宋" w:hAnsi="仿宋" w:eastAsia="仿宋" w:cs="宋体"/>
                <w:color w:val="000000"/>
                <w:kern w:val="0"/>
                <w:sz w:val="22"/>
                <w:szCs w:val="32"/>
              </w:rPr>
              <w:t>学院</w:t>
            </w:r>
          </w:p>
        </w:tc>
        <w:tc>
          <w:tcPr>
            <w:tcW w:w="2291" w:type="dxa"/>
            <w:shd w:val="clear" w:color="auto" w:fill="auto"/>
            <w:vAlign w:val="center"/>
          </w:tcPr>
          <w:p>
            <w:pPr>
              <w:widowControl/>
              <w:numPr>
                <w:ilvl w:val="0"/>
                <w:numId w:val="0"/>
              </w:numPr>
              <w:spacing w:line="240" w:lineRule="auto"/>
              <w:jc w:val="both"/>
              <w:rPr>
                <w:rFonts w:ascii="仿宋" w:hAnsi="仿宋" w:eastAsia="仿宋" w:cs="宋体"/>
                <w:color w:val="000000"/>
                <w:kern w:val="0"/>
                <w:sz w:val="22"/>
                <w:szCs w:val="32"/>
              </w:rPr>
            </w:pPr>
            <w:r>
              <w:rPr>
                <w:rFonts w:hint="eastAsia" w:ascii="仿宋" w:hAnsi="仿宋" w:eastAsia="仿宋" w:cs="宋体"/>
                <w:color w:val="000000"/>
                <w:kern w:val="0"/>
                <w:sz w:val="22"/>
                <w:szCs w:val="32"/>
              </w:rPr>
              <w:t>不限具体课程</w:t>
            </w:r>
          </w:p>
        </w:tc>
        <w:tc>
          <w:tcPr>
            <w:tcW w:w="4360" w:type="dxa"/>
            <w:shd w:val="clear" w:color="auto" w:fill="auto"/>
          </w:tcPr>
          <w:p>
            <w:pPr>
              <w:widowControl/>
              <w:spacing w:line="240" w:lineRule="auto"/>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1.试讲是指讲述一个知识点的讲授过程，总时间约15分钟。</w:t>
            </w:r>
          </w:p>
          <w:p>
            <w:pPr>
              <w:widowControl/>
              <w:spacing w:line="240" w:lineRule="auto"/>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2.试讲内容选取现代通信技术领域、卫星通信领域或北斗导航领域的一个知识点，不限具体课程。</w:t>
            </w:r>
          </w:p>
          <w:p>
            <w:pPr>
              <w:widowControl/>
              <w:spacing w:line="240" w:lineRule="auto"/>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3.主要考核试讲人的教学设计能力、语言表达能力和PPT制作水平，重点展现围绕一个知识点如何进行课程引入、教学实施、师生互动、融入思政元素、课题互动和知识点小结。</w:t>
            </w:r>
          </w:p>
          <w:p>
            <w:pPr>
              <w:widowControl/>
              <w:spacing w:line="240" w:lineRule="auto"/>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4.给出课程设计、教案设计等备课过程资料。</w:t>
            </w:r>
          </w:p>
          <w:p>
            <w:pPr>
              <w:widowControl/>
              <w:spacing w:line="240" w:lineRule="auto"/>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5.试讲成绩重要参考依据为能否让听课成员掌握和理解该知识点。</w:t>
            </w:r>
          </w:p>
          <w:p>
            <w:pPr>
              <w:widowControl/>
              <w:spacing w:line="240" w:lineRule="auto"/>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注：</w:t>
            </w:r>
            <w:bookmarkStart w:id="0" w:name="_GoBack"/>
            <w:bookmarkEnd w:id="0"/>
          </w:p>
          <w:p>
            <w:pPr>
              <w:widowControl/>
              <w:spacing w:line="240" w:lineRule="auto"/>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1.尽量展现信息化教学方法和手段，可以自行观摩全国职业院校技能大赛教学能力比赛获奖作品开展试讲设计。</w:t>
            </w:r>
          </w:p>
          <w:p>
            <w:pPr>
              <w:widowControl/>
              <w:spacing w:line="240" w:lineRule="auto"/>
              <w:rPr>
                <w:rFonts w:ascii="仿宋" w:hAnsi="仿宋" w:eastAsia="仿宋" w:cs="宋体"/>
                <w:color w:val="000000"/>
                <w:kern w:val="0"/>
                <w:sz w:val="22"/>
                <w:szCs w:val="32"/>
              </w:rPr>
            </w:pPr>
            <w:r>
              <w:rPr>
                <w:rFonts w:hint="eastAsia" w:ascii="仿宋" w:hAnsi="仿宋" w:eastAsia="仿宋" w:cs="宋体"/>
                <w:color w:val="000000"/>
                <w:kern w:val="0"/>
                <w:sz w:val="22"/>
                <w:szCs w:val="32"/>
              </w:rPr>
              <w:t>2.试讲完成之后，学院有权利针对试讲情况和专业背景，提供实验场地和实验设备，检验实操水平，作为人员引进参考依据。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shd w:val="clear" w:color="auto" w:fill="auto"/>
            <w:vAlign w:val="center"/>
          </w:tcPr>
          <w:p>
            <w:pPr>
              <w:widowControl/>
              <w:spacing w:line="240" w:lineRule="auto"/>
              <w:jc w:val="both"/>
              <w:rPr>
                <w:rFonts w:ascii="仿宋" w:hAnsi="仿宋" w:eastAsia="仿宋" w:cs="宋体"/>
                <w:color w:val="000000"/>
                <w:kern w:val="0"/>
                <w:sz w:val="22"/>
                <w:szCs w:val="32"/>
              </w:rPr>
            </w:pPr>
            <w:r>
              <w:rPr>
                <w:rFonts w:hint="eastAsia" w:ascii="仿宋" w:hAnsi="仿宋" w:eastAsia="仿宋" w:cs="宋体"/>
                <w:color w:val="000000"/>
                <w:kern w:val="0"/>
                <w:sz w:val="22"/>
                <w:szCs w:val="32"/>
              </w:rPr>
              <w:t>3</w:t>
            </w:r>
          </w:p>
        </w:tc>
        <w:tc>
          <w:tcPr>
            <w:tcW w:w="1132" w:type="dxa"/>
            <w:shd w:val="clear" w:color="auto" w:fill="auto"/>
            <w:vAlign w:val="center"/>
          </w:tcPr>
          <w:p>
            <w:pPr>
              <w:widowControl/>
              <w:spacing w:line="240" w:lineRule="auto"/>
              <w:jc w:val="both"/>
              <w:rPr>
                <w:rFonts w:ascii="仿宋" w:hAnsi="仿宋" w:eastAsia="仿宋" w:cs="宋体"/>
                <w:color w:val="000000"/>
                <w:kern w:val="0"/>
                <w:sz w:val="22"/>
                <w:szCs w:val="32"/>
              </w:rPr>
            </w:pPr>
            <w:r>
              <w:rPr>
                <w:rFonts w:hint="eastAsia" w:ascii="仿宋" w:hAnsi="仿宋" w:eastAsia="仿宋" w:cs="宋体"/>
                <w:color w:val="000000"/>
                <w:kern w:val="0"/>
                <w:sz w:val="22"/>
                <w:szCs w:val="32"/>
              </w:rPr>
              <w:t>智能信息工程学院</w:t>
            </w:r>
          </w:p>
        </w:tc>
        <w:tc>
          <w:tcPr>
            <w:tcW w:w="2291" w:type="dxa"/>
            <w:shd w:val="clear" w:color="auto" w:fill="auto"/>
            <w:vAlign w:val="center"/>
          </w:tcPr>
          <w:p>
            <w:pPr>
              <w:widowControl/>
              <w:spacing w:line="240" w:lineRule="auto"/>
              <w:jc w:val="both"/>
              <w:rPr>
                <w:rFonts w:hint="eastAsia" w:ascii="仿宋" w:hAnsi="仿宋" w:eastAsia="仿宋" w:cs="宋体"/>
                <w:color w:val="000000"/>
                <w:kern w:val="0"/>
                <w:sz w:val="22"/>
                <w:szCs w:val="32"/>
              </w:rPr>
            </w:pPr>
            <w:r>
              <w:rPr>
                <w:rFonts w:hint="eastAsia" w:ascii="仿宋" w:hAnsi="仿宋" w:eastAsia="仿宋" w:cs="宋体"/>
                <w:color w:val="000000"/>
                <w:kern w:val="0"/>
                <w:sz w:val="22"/>
                <w:szCs w:val="32"/>
              </w:rPr>
              <w:t>《python》应用开发</w:t>
            </w:r>
          </w:p>
          <w:p>
            <w:pPr>
              <w:widowControl/>
              <w:spacing w:line="240" w:lineRule="auto"/>
              <w:jc w:val="both"/>
              <w:rPr>
                <w:rFonts w:hint="eastAsia" w:ascii="仿宋" w:hAnsi="仿宋" w:eastAsia="仿宋" w:cs="宋体"/>
                <w:color w:val="000000"/>
                <w:kern w:val="0"/>
                <w:sz w:val="22"/>
                <w:szCs w:val="32"/>
              </w:rPr>
            </w:pPr>
          </w:p>
        </w:tc>
        <w:tc>
          <w:tcPr>
            <w:tcW w:w="4360" w:type="dxa"/>
            <w:shd w:val="clear" w:color="auto" w:fill="auto"/>
          </w:tcPr>
          <w:p>
            <w:pPr>
              <w:widowControl/>
              <w:spacing w:line="240" w:lineRule="auto"/>
              <w:rPr>
                <w:rFonts w:ascii="仿宋" w:hAnsi="仿宋" w:eastAsia="仿宋" w:cs="宋体"/>
                <w:color w:val="000000"/>
                <w:kern w:val="0"/>
                <w:sz w:val="22"/>
                <w:szCs w:val="32"/>
              </w:rPr>
            </w:pPr>
            <w:r>
              <w:rPr>
                <w:rFonts w:hint="eastAsia" w:ascii="仿宋" w:hAnsi="仿宋" w:eastAsia="仿宋" w:cs="宋体"/>
                <w:color w:val="000000"/>
                <w:kern w:val="0"/>
                <w:sz w:val="22"/>
                <w:szCs w:val="32"/>
              </w:rPr>
              <w:t>说课5</w:t>
            </w:r>
            <w:r>
              <w:rPr>
                <w:rFonts w:ascii="仿宋" w:hAnsi="仿宋" w:eastAsia="仿宋" w:cs="宋体"/>
                <w:color w:val="000000"/>
                <w:kern w:val="0"/>
                <w:sz w:val="22"/>
                <w:szCs w:val="32"/>
              </w:rPr>
              <w:t>-</w:t>
            </w:r>
            <w:r>
              <w:rPr>
                <w:rFonts w:hint="eastAsia" w:ascii="仿宋" w:hAnsi="仿宋" w:eastAsia="仿宋" w:cs="宋体"/>
                <w:color w:val="000000"/>
                <w:kern w:val="0"/>
                <w:sz w:val="22"/>
                <w:szCs w:val="32"/>
              </w:rPr>
              <w:t>1</w:t>
            </w:r>
            <w:r>
              <w:rPr>
                <w:rFonts w:ascii="仿宋" w:hAnsi="仿宋" w:eastAsia="仿宋" w:cs="宋体"/>
                <w:color w:val="000000"/>
                <w:kern w:val="0"/>
                <w:sz w:val="22"/>
                <w:szCs w:val="32"/>
              </w:rPr>
              <w:t>0分钟</w:t>
            </w:r>
            <w:r>
              <w:rPr>
                <w:rFonts w:hint="eastAsia" w:ascii="仿宋" w:hAnsi="仿宋" w:eastAsia="仿宋" w:cs="宋体"/>
                <w:color w:val="000000"/>
                <w:kern w:val="0"/>
                <w:sz w:val="22"/>
                <w:szCs w:val="32"/>
              </w:rPr>
              <w:t>，</w:t>
            </w:r>
            <w:r>
              <w:rPr>
                <w:rFonts w:ascii="仿宋" w:hAnsi="仿宋" w:eastAsia="仿宋" w:cs="宋体"/>
                <w:color w:val="000000"/>
                <w:kern w:val="0"/>
                <w:sz w:val="22"/>
                <w:szCs w:val="32"/>
              </w:rPr>
              <w:t>课程内容试讲</w:t>
            </w:r>
            <w:r>
              <w:rPr>
                <w:rFonts w:hint="eastAsia" w:ascii="仿宋" w:hAnsi="仿宋" w:eastAsia="仿宋" w:cs="宋体"/>
                <w:color w:val="000000"/>
                <w:kern w:val="0"/>
                <w:sz w:val="22"/>
                <w:szCs w:val="32"/>
              </w:rPr>
              <w:t>1</w:t>
            </w:r>
            <w:r>
              <w:rPr>
                <w:rFonts w:ascii="仿宋" w:hAnsi="仿宋" w:eastAsia="仿宋" w:cs="宋体"/>
                <w:color w:val="000000"/>
                <w:kern w:val="0"/>
                <w:sz w:val="22"/>
                <w:szCs w:val="32"/>
              </w:rPr>
              <w:t>5分钟</w:t>
            </w:r>
            <w:r>
              <w:rPr>
                <w:rFonts w:hint="eastAsia" w:ascii="仿宋" w:hAnsi="仿宋" w:eastAsia="仿宋" w:cs="宋体"/>
                <w:color w:val="000000"/>
                <w:kern w:val="0"/>
                <w:sz w:val="22"/>
                <w:szCs w:val="32"/>
              </w:rPr>
              <w:t>；授课内容为本门课程一个小知识点（如有教材，尽量不选第一章的知识点），知识点可以简单，主要考核试讲人的教学设计能力、语言表达能力和PPT制作水平，重点展现一节课如何进行课程引入、教学实施、融入思政元素和课堂小结。</w:t>
            </w:r>
          </w:p>
        </w:tc>
      </w:tr>
    </w:tbl>
    <w:p>
      <w:pPr>
        <w:widowControl/>
        <w:shd w:val="clear" w:color="auto" w:fill="FFFFFF"/>
        <w:spacing w:line="600" w:lineRule="atLeast"/>
      </w:pPr>
      <w:r>
        <w:rPr>
          <w:rFonts w:hint="eastAsia" w:ascii="方正楷体_GB2312" w:hAnsi="方正楷体_GB2312" w:eastAsia="方正楷体_GB2312" w:cs="方正楷体_GB2312"/>
          <w:color w:val="000000"/>
          <w:kern w:val="0"/>
          <w:sz w:val="24"/>
          <w:szCs w:val="24"/>
          <w:lang w:val="en-US" w:eastAsia="zh-CN"/>
        </w:rPr>
        <w:t>注：任选一门课程，进行试讲；</w:t>
      </w:r>
      <w:r>
        <w:rPr>
          <w:rFonts w:hint="eastAsia" w:ascii="方正楷体_GB2312" w:hAnsi="方正楷体_GB2312" w:eastAsia="方正楷体_GB2312" w:cs="方正楷体_GB2312"/>
          <w:color w:val="000000"/>
          <w:kern w:val="0"/>
          <w:sz w:val="24"/>
          <w:szCs w:val="24"/>
        </w:rPr>
        <w:t>说课内容主要对教学内容、教材、教学方法、教学过程、教学评价与考核、改革思路等进行阐述。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ED780A0-A108-473A-A394-C7AE0E5A1B5C}"/>
  </w:font>
  <w:font w:name="方正小标宋简体">
    <w:panose1 w:val="02000000000000000000"/>
    <w:charset w:val="86"/>
    <w:family w:val="auto"/>
    <w:pitch w:val="default"/>
    <w:sig w:usb0="00000001" w:usb1="08000000" w:usb2="00000000" w:usb3="00000000" w:csb0="00040000" w:csb1="00000000"/>
    <w:embedRegular r:id="rId2" w:fontKey="{94895C24-59C5-4F0B-A2BE-55C2B795BA66}"/>
  </w:font>
  <w:font w:name="仿宋">
    <w:panose1 w:val="02010609060101010101"/>
    <w:charset w:val="86"/>
    <w:family w:val="modern"/>
    <w:pitch w:val="default"/>
    <w:sig w:usb0="800002BF" w:usb1="38CF7CFA" w:usb2="00000016" w:usb3="00000000" w:csb0="00040001" w:csb1="00000000"/>
    <w:embedRegular r:id="rId3" w:fontKey="{3D5DBD98-510E-4441-B348-755D4D108E50}"/>
  </w:font>
  <w:font w:name="方正楷体_GB2312">
    <w:panose1 w:val="02000000000000000000"/>
    <w:charset w:val="86"/>
    <w:family w:val="auto"/>
    <w:pitch w:val="default"/>
    <w:sig w:usb0="A00002BF" w:usb1="184F6CFA" w:usb2="00000012" w:usb3="00000000" w:csb0="00040001" w:csb1="00000000"/>
    <w:embedRegular r:id="rId4" w:fontKey="{86B5A4C2-F808-4AB8-AF5F-4F6BBB9AFA4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3M2Y5NzIzMDFlZjAyY2Q4Njk5ODkyYjFjNzBiNTQifQ=="/>
  </w:docVars>
  <w:rsids>
    <w:rsidRoot w:val="000C4BC7"/>
    <w:rsid w:val="0002229D"/>
    <w:rsid w:val="0008140B"/>
    <w:rsid w:val="0009413B"/>
    <w:rsid w:val="000B2DE6"/>
    <w:rsid w:val="000B63F7"/>
    <w:rsid w:val="000C4BC7"/>
    <w:rsid w:val="000D1DA8"/>
    <w:rsid w:val="000E6732"/>
    <w:rsid w:val="001410F4"/>
    <w:rsid w:val="00152A5A"/>
    <w:rsid w:val="00186400"/>
    <w:rsid w:val="00303226"/>
    <w:rsid w:val="0041348B"/>
    <w:rsid w:val="00642695"/>
    <w:rsid w:val="006B44B1"/>
    <w:rsid w:val="007372DF"/>
    <w:rsid w:val="00801F5F"/>
    <w:rsid w:val="00805F8E"/>
    <w:rsid w:val="00810C1E"/>
    <w:rsid w:val="00826B12"/>
    <w:rsid w:val="00827CED"/>
    <w:rsid w:val="008945F0"/>
    <w:rsid w:val="00A3152D"/>
    <w:rsid w:val="00B1078A"/>
    <w:rsid w:val="00B45782"/>
    <w:rsid w:val="00C321C2"/>
    <w:rsid w:val="00C67DC2"/>
    <w:rsid w:val="00CB7B46"/>
    <w:rsid w:val="00DD39EB"/>
    <w:rsid w:val="00DF1B3E"/>
    <w:rsid w:val="00FC7837"/>
    <w:rsid w:val="01D91D39"/>
    <w:rsid w:val="04072FFB"/>
    <w:rsid w:val="05360CCD"/>
    <w:rsid w:val="07656842"/>
    <w:rsid w:val="0A877840"/>
    <w:rsid w:val="0CE73BD2"/>
    <w:rsid w:val="0CF74AB8"/>
    <w:rsid w:val="0DC50CA5"/>
    <w:rsid w:val="0F760292"/>
    <w:rsid w:val="12015736"/>
    <w:rsid w:val="13E27A0B"/>
    <w:rsid w:val="15B15BE7"/>
    <w:rsid w:val="1741533C"/>
    <w:rsid w:val="183F671E"/>
    <w:rsid w:val="1CFF0AC4"/>
    <w:rsid w:val="1F052FF8"/>
    <w:rsid w:val="1FD30B5A"/>
    <w:rsid w:val="20030A5B"/>
    <w:rsid w:val="246E0B63"/>
    <w:rsid w:val="270513CC"/>
    <w:rsid w:val="28523BA3"/>
    <w:rsid w:val="28FC235B"/>
    <w:rsid w:val="2A2A2F8A"/>
    <w:rsid w:val="2F922168"/>
    <w:rsid w:val="36000EDD"/>
    <w:rsid w:val="3D950810"/>
    <w:rsid w:val="3EBC016B"/>
    <w:rsid w:val="426E79CE"/>
    <w:rsid w:val="440C05A3"/>
    <w:rsid w:val="44B41E58"/>
    <w:rsid w:val="462705C0"/>
    <w:rsid w:val="4CCA6900"/>
    <w:rsid w:val="521A3BFE"/>
    <w:rsid w:val="533646AD"/>
    <w:rsid w:val="53C449BF"/>
    <w:rsid w:val="55884D97"/>
    <w:rsid w:val="575C2093"/>
    <w:rsid w:val="57F0234F"/>
    <w:rsid w:val="5A7616BE"/>
    <w:rsid w:val="5DBE5856"/>
    <w:rsid w:val="5FCD67F7"/>
    <w:rsid w:val="616729E7"/>
    <w:rsid w:val="679118E5"/>
    <w:rsid w:val="694D710C"/>
    <w:rsid w:val="6A880C29"/>
    <w:rsid w:val="7017503A"/>
    <w:rsid w:val="70FA674D"/>
    <w:rsid w:val="73306456"/>
    <w:rsid w:val="74600FBD"/>
    <w:rsid w:val="75886213"/>
    <w:rsid w:val="76197675"/>
    <w:rsid w:val="7686115E"/>
    <w:rsid w:val="77D30240"/>
    <w:rsid w:val="7F8E2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1421</Words>
  <Characters>1497</Characters>
  <Lines>7</Lines>
  <Paragraphs>2</Paragraphs>
  <TotalTime>1</TotalTime>
  <ScaleCrop>false</ScaleCrop>
  <LinksUpToDate>false</LinksUpToDate>
  <CharactersWithSpaces>1512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2021-06-07T09:08:00Z</dcterms:created>
  <dc:creator>Admin</dc:creator>
  <cp:lastModifiedBy>周柯言</cp:lastModifiedBy>
  <dcterms:modified xsi:type="dcterms:W3CDTF">2024-03-14T02:56:30Z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36E983795E764E2E8E3C3DA738DFF7B4</vt:lpwstr>
  </property>
</Properties>
</file>