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昌华街道2024年第一季度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6"/>
        <w:tblW w:w="15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219"/>
        <w:gridCol w:w="4688"/>
        <w:gridCol w:w="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社区组织员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负责街道、社区党建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等工作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深入学习贯彻习近平新时代中国特色社会主义思想，政治立场坚定，自觉遵守各项法律、法规，贯彻执行党的各项方针政策；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具有良好的思想品德和职业道德，品行端正，公道正派，热爱党建工作；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中共正式党员，熟悉党群工作，需有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1年以上党龄；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身体健康，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具有正常履行职责的身体条件；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具有独立工作能力和较强的组织协调能力，具有较好的文字基础和语言表达能力，能够熟练使用现代化办公设备和办公软件；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  <w:t>同等条件下，具有广州市常住户口，在本街道、本社区居住生活的党员优先录用。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城市治理协管员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负责城市治理等工作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1、具备基本的法律知识；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2、身体健康，能适应户外工作，能协助执法人员完成执法任务；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面向外勤工作，男性报考年龄可适当放宽至45周岁。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安全监督生产检查员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负责安全生产和应急管理等工作</w:t>
            </w:r>
          </w:p>
        </w:tc>
        <w:tc>
          <w:tcPr>
            <w:tcW w:w="4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1、具备基本的法律知识；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2、身体健康，能适应户外工作，能协助执法人员完成执法任务；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3、面向外勤工作，男性报考年龄可适当放宽至45周岁。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479B4"/>
    <w:multiLevelType w:val="singleLevel"/>
    <w:tmpl w:val="F05479B4"/>
    <w:lvl w:ilvl="0" w:tentative="0">
      <w:start w:val="3"/>
      <w:numFmt w:val="decimal"/>
      <w:suff w:val="nothing"/>
      <w:lvlText w:val="%1、"/>
      <w:lvlJc w:val="left"/>
      <w:rPr>
        <w:rFonts w:hint="default" w:ascii="宋体" w:hAnsi="宋体" w:eastAsia="宋体" w:cs="宋体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246D"/>
    <w:rsid w:val="5CBA3875"/>
    <w:rsid w:val="623A218A"/>
    <w:rsid w:val="685B6E9E"/>
    <w:rsid w:val="6A182C8B"/>
    <w:rsid w:val="6A4E0B6F"/>
    <w:rsid w:val="6A9C6C31"/>
    <w:rsid w:val="6CE43120"/>
    <w:rsid w:val="7F88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2023-02-20T03:10:00Z</dcterms:created>
  <dc:creator>Administrator</dc:creator>
  <cp:lastModifiedBy>昌华街_妇联专职</cp:lastModifiedBy>
  <dcterms:modified xsi:type="dcterms:W3CDTF">2024-03-11T01:29:31Z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A36D7B1A8D5C42DBBA96B20C3F4DD962</vt:lpwstr>
  </property>
</Properties>
</file>