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仿宋_GB2312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附件</w:t>
      </w:r>
      <w:r>
        <w:rPr>
          <w:rFonts w:hint="eastAsia" w:ascii="黑体" w:hAnsi="黑体" w:eastAsia="黑体" w:cs="仿宋_GB2312"/>
          <w:bCs/>
          <w:sz w:val="28"/>
          <w:szCs w:val="28"/>
          <w:lang w:val="en-US" w:eastAsia="zh-CN"/>
        </w:rPr>
        <w:t>2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线上面试考生须知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考生应按要求备妥软硬件条件和网络环境，提前安装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会议并配合软件测试。按规定时间启动指定软件、登录平台参加网络线上面试。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（一）主机位（主镜头）要求：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1.</w:t>
      </w:r>
      <w:r>
        <w:rPr>
          <w:rFonts w:ascii="仿宋_GB2312" w:hAnsi="仿宋" w:eastAsia="仿宋_GB2312" w:cs="Times New Roman"/>
          <w:sz w:val="32"/>
          <w:szCs w:val="32"/>
        </w:rPr>
        <w:t>操作系统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Windows 7、Windows 10（禁止使用双系统、iOS系统）；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2.</w:t>
      </w:r>
      <w:r>
        <w:rPr>
          <w:rFonts w:ascii="仿宋_GB2312" w:hAnsi="仿宋" w:eastAsia="仿宋_GB2312" w:cs="Times New Roman"/>
          <w:sz w:val="32"/>
          <w:szCs w:val="32"/>
        </w:rPr>
        <w:t>内存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4G（含）以上（可用内存至少2G以上）；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3.</w:t>
      </w:r>
      <w:r>
        <w:rPr>
          <w:rFonts w:ascii="仿宋_GB2312" w:hAnsi="仿宋" w:eastAsia="仿宋_GB2312" w:cs="Times New Roman"/>
          <w:sz w:val="32"/>
          <w:szCs w:val="32"/>
        </w:rPr>
        <w:t>网络</w:t>
      </w:r>
      <w:r>
        <w:rPr>
          <w:rFonts w:hint="eastAsia" w:ascii="仿宋_GB2312" w:hAnsi="仿宋" w:eastAsia="仿宋_GB2312" w:cs="Times New Roman"/>
          <w:sz w:val="32"/>
          <w:szCs w:val="32"/>
        </w:rPr>
        <w:t>：</w:t>
      </w:r>
      <w:r>
        <w:rPr>
          <w:rFonts w:ascii="仿宋_GB2312" w:hAnsi="仿宋" w:eastAsia="仿宋_GB2312" w:cs="Times New Roman"/>
          <w:sz w:val="32"/>
          <w:szCs w:val="32"/>
        </w:rPr>
        <w:t>可连接互联网（确保网络正常，稳定带宽4M以上，不</w:t>
      </w:r>
      <w:r>
        <w:rPr>
          <w:rFonts w:hint="eastAsia" w:ascii="仿宋_GB2312" w:hAnsi="仿宋" w:eastAsia="仿宋_GB2312" w:cs="Times New Roman"/>
          <w:sz w:val="32"/>
          <w:szCs w:val="32"/>
        </w:rPr>
        <w:t>建议</w:t>
      </w:r>
      <w:r>
        <w:rPr>
          <w:rFonts w:ascii="仿宋_GB2312" w:hAnsi="仿宋" w:eastAsia="仿宋_GB2312" w:cs="Times New Roman"/>
          <w:sz w:val="32"/>
          <w:szCs w:val="32"/>
        </w:rPr>
        <w:t>使用手机热点）；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4.</w:t>
      </w:r>
      <w:r>
        <w:rPr>
          <w:rFonts w:ascii="仿宋_GB2312" w:hAnsi="仿宋" w:eastAsia="仿宋_GB2312" w:cs="Times New Roman"/>
          <w:sz w:val="32"/>
          <w:szCs w:val="32"/>
        </w:rPr>
        <w:t>摄像头：计算机自带摄像头或外接摄像头；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5.</w:t>
      </w:r>
      <w:r>
        <w:rPr>
          <w:rFonts w:ascii="仿宋_GB2312" w:hAnsi="仿宋" w:eastAsia="仿宋_GB2312" w:cs="Times New Roman"/>
          <w:sz w:val="32"/>
          <w:szCs w:val="32"/>
        </w:rPr>
        <w:t>麦克风：计算机自带具有收音功能的麦克风或外接麦克风（如需外接麦克风，请将其放置在桌面上，正式</w:t>
      </w:r>
      <w:r>
        <w:rPr>
          <w:rFonts w:hint="eastAsia" w:ascii="仿宋_GB2312" w:hAnsi="仿宋" w:eastAsia="仿宋_GB2312" w:cs="Times New Roman"/>
          <w:sz w:val="32"/>
          <w:szCs w:val="32"/>
        </w:rPr>
        <w:t>面试</w:t>
      </w:r>
      <w:r>
        <w:rPr>
          <w:rFonts w:ascii="仿宋_GB2312" w:hAnsi="仿宋" w:eastAsia="仿宋_GB2312" w:cs="Times New Roman"/>
          <w:sz w:val="32"/>
          <w:szCs w:val="32"/>
        </w:rPr>
        <w:t xml:space="preserve">期间请不要佩戴耳机）。 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t>（二）辅机位（辅镜头）要求：</w:t>
      </w:r>
    </w:p>
    <w:p>
      <w:pPr>
        <w:spacing w:line="560" w:lineRule="exact"/>
        <w:ind w:firstLine="640" w:firstLineChars="200"/>
        <w:rPr>
          <w:rFonts w:ascii="仿宋_GB2312" w:hAnsi="仿宋" w:eastAsia="仿宋_GB2312" w:cs="Times New Roman"/>
          <w:sz w:val="32"/>
          <w:szCs w:val="32"/>
        </w:rPr>
      </w:pPr>
      <w:r>
        <w:rPr>
          <w:rFonts w:ascii="仿宋_GB2312" w:hAnsi="仿宋" w:eastAsia="仿宋_GB2312" w:cs="Times New Roman"/>
          <w:sz w:val="32"/>
          <w:szCs w:val="32"/>
        </w:rPr>
        <w:t>考生自备一台移动设备（手机或平板），须带有摄像头、具有录音录像功能、可用存储内存至少在2G以上，且有能满足连续录像三个小时的电量。</w:t>
      </w:r>
    </w:p>
    <w:p>
      <w:pPr>
        <w:numPr>
          <w:ilvl w:val="0"/>
          <w:numId w:val="1"/>
        </w:num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考生必须凭本人有效居民身份证参加网络线上面试，并主动配合身份验证核查等。面试期间不允许采用任何方式变声、更改人像。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四、请考生在开考前30分钟登录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会议进入候考会议室。因个人原因延迟进入考试系统的，由考生自行承担责任。在开考10分钟后，考生仍未进入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腾讯</w:t>
      </w:r>
      <w:r>
        <w:rPr>
          <w:rFonts w:hint="eastAsia" w:ascii="仿宋_GB2312" w:hAnsi="仿宋_GB2312" w:eastAsia="仿宋_GB2312" w:cs="仿宋_GB2312"/>
          <w:sz w:val="32"/>
          <w:szCs w:val="32"/>
        </w:rPr>
        <w:t>会议候考会议室的，或在考试中途强行退出系统的，视为自动放弃考试资格。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五、</w:t>
      </w:r>
      <w:bookmarkStart w:id="0" w:name="_Hlk89424164"/>
      <w:r>
        <w:rPr>
          <w:rFonts w:hint="eastAsia" w:ascii="仿宋_GB2312" w:hAnsi="仿宋_GB2312" w:eastAsia="仿宋_GB2312" w:cs="仿宋_GB2312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六、考生应选择独立封闭安静房间独自参加网络线上面试。整个面试期间，房间必须保持安静明亮，房间内不得有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一部电脑或手机摄像头从考生后方成45°拍摄。要保证考生考试屏幕能清晰地被看到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82550</wp:posOffset>
            </wp:positionV>
            <wp:extent cx="3364230" cy="2524125"/>
            <wp:effectExtent l="19050" t="0" r="7620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0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图一</w:t>
      </w:r>
      <w:r>
        <w:rPr>
          <w:rFonts w:hint="eastAsia" w:ascii="仿宋" w:hAnsi="仿宋" w:eastAsia="仿宋" w:cs="宋体"/>
          <w:bCs/>
          <w:kern w:val="0"/>
          <w:sz w:val="24"/>
        </w:rPr>
        <w:t>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正面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180975</wp:posOffset>
            </wp:positionV>
            <wp:extent cx="3425190" cy="2571750"/>
            <wp:effectExtent l="19050" t="0" r="381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二：</w:t>
      </w:r>
      <w:r>
        <w:rPr>
          <w:rFonts w:ascii="仿宋" w:hAnsi="仿宋" w:eastAsia="仿宋" w:cs="宋体"/>
          <w:bCs/>
          <w:kern w:val="0"/>
          <w:sz w:val="24"/>
        </w:rPr>
        <w:t>电脑端</w:t>
      </w:r>
      <w:r>
        <w:rPr>
          <w:rFonts w:hint="eastAsia" w:ascii="仿宋" w:hAnsi="仿宋" w:eastAsia="仿宋" w:cs="宋体"/>
          <w:bCs/>
          <w:kern w:val="0"/>
          <w:sz w:val="24"/>
        </w:rPr>
        <w:t>背面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-497840</wp:posOffset>
            </wp:positionV>
            <wp:extent cx="3442335" cy="2647950"/>
            <wp:effectExtent l="19050" t="0" r="5715" b="0"/>
            <wp:wrapNone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bookmarkStart w:id="1" w:name="_Hlk89429346"/>
      <w:r>
        <w:rPr>
          <w:rFonts w:hint="eastAsia" w:ascii="仿宋" w:hAnsi="仿宋" w:eastAsia="仿宋" w:cs="宋体"/>
          <w:bCs/>
          <w:kern w:val="0"/>
          <w:sz w:val="24"/>
          <w:lang w:val="en-US" w:eastAsia="zh-CN"/>
        </w:rPr>
        <w:t xml:space="preserve">   </w:t>
      </w: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三：移动端摆放</w:t>
      </w:r>
      <w:r>
        <w:rPr>
          <w:rFonts w:ascii="仿宋" w:hAnsi="仿宋" w:eastAsia="仿宋" w:cs="宋体"/>
          <w:bCs/>
          <w:kern w:val="0"/>
          <w:sz w:val="24"/>
        </w:rPr>
        <w:t>视角</w:t>
      </w:r>
      <w:r>
        <w:rPr>
          <w:rFonts w:hint="eastAsia" w:ascii="仿宋" w:hAnsi="仿宋" w:eastAsia="仿宋" w:cs="宋体"/>
          <w:bCs/>
          <w:kern w:val="0"/>
          <w:sz w:val="24"/>
        </w:rPr>
        <w:t>（左侧或者右侧）</w:t>
      </w:r>
    </w:p>
    <w:bookmarkEnd w:id="1"/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276225</wp:posOffset>
            </wp:positionV>
            <wp:extent cx="3048000" cy="3505200"/>
            <wp:effectExtent l="19050" t="0" r="0" b="0"/>
            <wp:wrapTight wrapText="bothSides">
              <wp:wrapPolygon>
                <wp:start x="-135" y="0"/>
                <wp:lineTo x="-135" y="21483"/>
                <wp:lineTo x="21600" y="21483"/>
                <wp:lineTo x="21600" y="0"/>
                <wp:lineTo x="-135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  <w:r>
        <w:rPr>
          <w:rFonts w:hint="eastAsia" w:ascii="仿宋" w:hAnsi="仿宋" w:eastAsia="仿宋" w:cs="宋体"/>
          <w:bCs/>
          <w:kern w:val="0"/>
          <w:sz w:val="24"/>
          <w:lang w:val="en-US" w:eastAsia="zh-CN"/>
        </w:rPr>
        <w:t xml:space="preserve">  </w:t>
      </w:r>
      <w:r>
        <w:rPr>
          <w:rFonts w:ascii="仿宋" w:hAnsi="仿宋" w:eastAsia="仿宋" w:cs="宋体"/>
          <w:bCs/>
          <w:kern w:val="0"/>
          <w:sz w:val="24"/>
        </w:rPr>
        <w:t>图</w:t>
      </w:r>
      <w:r>
        <w:rPr>
          <w:rFonts w:hint="eastAsia" w:ascii="仿宋" w:hAnsi="仿宋" w:eastAsia="仿宋" w:cs="宋体"/>
          <w:bCs/>
          <w:kern w:val="0"/>
          <w:sz w:val="24"/>
        </w:rPr>
        <w:t>四：佐证视频监控</w:t>
      </w:r>
      <w:r>
        <w:rPr>
          <w:rFonts w:ascii="仿宋" w:hAnsi="仿宋" w:eastAsia="仿宋" w:cs="宋体"/>
          <w:bCs/>
          <w:kern w:val="0"/>
          <w:sz w:val="24"/>
        </w:rPr>
        <w:t>视角</w:t>
      </w:r>
    </w:p>
    <w:p>
      <w:pPr>
        <w:widowControl/>
        <w:spacing w:line="560" w:lineRule="exact"/>
        <w:jc w:val="center"/>
        <w:rPr>
          <w:rFonts w:ascii="仿宋" w:hAnsi="仿宋" w:eastAsia="仿宋" w:cs="宋体"/>
          <w:bCs/>
          <w:kern w:val="0"/>
          <w:sz w:val="24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全程考生应保持注视摄像头，视线不得离开。面试期间不得以任何方式查阅资料。所用电子设备内不得存放考试相关的电子资料。考试实时监控，全程录屏、录像。考试过程中，考生本人务必始终在监控视频范围内。</w:t>
      </w:r>
      <w:bookmarkStart w:id="3" w:name="_GoBack"/>
      <w:bookmarkEnd w:id="3"/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2" w:name="_Hlk73002503"/>
      <w:r>
        <w:rPr>
          <w:rFonts w:hint="eastAsia" w:ascii="仿宋_GB2312" w:hAnsi="仿宋_GB2312" w:eastAsia="仿宋_GB2312" w:cs="仿宋_GB2312"/>
          <w:sz w:val="32"/>
          <w:szCs w:val="32"/>
        </w:rPr>
        <w:t>考试过程中，不得向视频监考人员询问试题有关内容。</w:t>
      </w:r>
      <w:bookmarkEnd w:id="2"/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九、面试期间如发生设备或网络故障，应主动与面试工作技术支持人员保持沟通。</w:t>
      </w: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right="480"/>
        <w:jc w:val="both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C8889"/>
    <w:multiLevelType w:val="singleLevel"/>
    <w:tmpl w:val="20BC8889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wY2MxNmVlMzc1M2RlOTM5MDMxYmRhNGExMDg2YzYifQ=="/>
    <w:docVar w:name="KGWebUrl" w:val="https://10.103.11.22:443/seeyon/officeservlet"/>
  </w:docVars>
  <w:rsids>
    <w:rsidRoot w:val="00920201"/>
    <w:rsid w:val="00001F89"/>
    <w:rsid w:val="000047C4"/>
    <w:rsid w:val="000066B7"/>
    <w:rsid w:val="00033D3B"/>
    <w:rsid w:val="00092984"/>
    <w:rsid w:val="000A53C6"/>
    <w:rsid w:val="000A58A4"/>
    <w:rsid w:val="000C10FE"/>
    <w:rsid w:val="000D3B4E"/>
    <w:rsid w:val="000E49DF"/>
    <w:rsid w:val="000E734E"/>
    <w:rsid w:val="000F1DCE"/>
    <w:rsid w:val="00100AB2"/>
    <w:rsid w:val="00105F92"/>
    <w:rsid w:val="00133155"/>
    <w:rsid w:val="00160A24"/>
    <w:rsid w:val="00164829"/>
    <w:rsid w:val="00164B98"/>
    <w:rsid w:val="00166D58"/>
    <w:rsid w:val="001706B3"/>
    <w:rsid w:val="001C4E13"/>
    <w:rsid w:val="001F23BD"/>
    <w:rsid w:val="00207BCB"/>
    <w:rsid w:val="00225CED"/>
    <w:rsid w:val="00236689"/>
    <w:rsid w:val="00246D21"/>
    <w:rsid w:val="002639BF"/>
    <w:rsid w:val="00282B3E"/>
    <w:rsid w:val="002904A7"/>
    <w:rsid w:val="00292E08"/>
    <w:rsid w:val="002B784A"/>
    <w:rsid w:val="002D638D"/>
    <w:rsid w:val="002E2748"/>
    <w:rsid w:val="003150E6"/>
    <w:rsid w:val="00327BD3"/>
    <w:rsid w:val="003325A4"/>
    <w:rsid w:val="003441B0"/>
    <w:rsid w:val="0039654E"/>
    <w:rsid w:val="003C62A8"/>
    <w:rsid w:val="003D16E9"/>
    <w:rsid w:val="003E1DAC"/>
    <w:rsid w:val="003F0567"/>
    <w:rsid w:val="00405EDF"/>
    <w:rsid w:val="004573BA"/>
    <w:rsid w:val="0047032E"/>
    <w:rsid w:val="00483E6A"/>
    <w:rsid w:val="004C5F1E"/>
    <w:rsid w:val="004E2292"/>
    <w:rsid w:val="0051594A"/>
    <w:rsid w:val="00553336"/>
    <w:rsid w:val="005A46E1"/>
    <w:rsid w:val="005A6BB3"/>
    <w:rsid w:val="005C4E84"/>
    <w:rsid w:val="005C77ED"/>
    <w:rsid w:val="005D3EA1"/>
    <w:rsid w:val="005E7DF0"/>
    <w:rsid w:val="006259CD"/>
    <w:rsid w:val="006B1987"/>
    <w:rsid w:val="006E1ED3"/>
    <w:rsid w:val="006E37FF"/>
    <w:rsid w:val="006E63BF"/>
    <w:rsid w:val="006F0294"/>
    <w:rsid w:val="00704A61"/>
    <w:rsid w:val="00722B5E"/>
    <w:rsid w:val="00736A01"/>
    <w:rsid w:val="00754086"/>
    <w:rsid w:val="00755019"/>
    <w:rsid w:val="007624BA"/>
    <w:rsid w:val="00810D82"/>
    <w:rsid w:val="00823578"/>
    <w:rsid w:val="00831A31"/>
    <w:rsid w:val="008329A1"/>
    <w:rsid w:val="0083311F"/>
    <w:rsid w:val="008467B1"/>
    <w:rsid w:val="00870E6D"/>
    <w:rsid w:val="00875910"/>
    <w:rsid w:val="0087640B"/>
    <w:rsid w:val="00881CED"/>
    <w:rsid w:val="008851AC"/>
    <w:rsid w:val="009002A5"/>
    <w:rsid w:val="009017EC"/>
    <w:rsid w:val="009104F6"/>
    <w:rsid w:val="00914388"/>
    <w:rsid w:val="00920201"/>
    <w:rsid w:val="00937472"/>
    <w:rsid w:val="009463CE"/>
    <w:rsid w:val="009801CA"/>
    <w:rsid w:val="00993094"/>
    <w:rsid w:val="009A1259"/>
    <w:rsid w:val="009C40A9"/>
    <w:rsid w:val="009D0013"/>
    <w:rsid w:val="009F62A7"/>
    <w:rsid w:val="00A33BA4"/>
    <w:rsid w:val="00A34018"/>
    <w:rsid w:val="00A47C4D"/>
    <w:rsid w:val="00A5564B"/>
    <w:rsid w:val="00A66532"/>
    <w:rsid w:val="00A74920"/>
    <w:rsid w:val="00AA4089"/>
    <w:rsid w:val="00AB3916"/>
    <w:rsid w:val="00AB57AB"/>
    <w:rsid w:val="00AD0801"/>
    <w:rsid w:val="00AE18CE"/>
    <w:rsid w:val="00AE2958"/>
    <w:rsid w:val="00AF0214"/>
    <w:rsid w:val="00B116A9"/>
    <w:rsid w:val="00B31317"/>
    <w:rsid w:val="00B4108A"/>
    <w:rsid w:val="00B90EFC"/>
    <w:rsid w:val="00BA07F0"/>
    <w:rsid w:val="00BC772F"/>
    <w:rsid w:val="00BD3600"/>
    <w:rsid w:val="00C00CEF"/>
    <w:rsid w:val="00C50CC5"/>
    <w:rsid w:val="00C70E1E"/>
    <w:rsid w:val="00C85C3C"/>
    <w:rsid w:val="00CA7948"/>
    <w:rsid w:val="00CB78E7"/>
    <w:rsid w:val="00CC3407"/>
    <w:rsid w:val="00CC74DE"/>
    <w:rsid w:val="00CD4294"/>
    <w:rsid w:val="00CF10AA"/>
    <w:rsid w:val="00CF5F9E"/>
    <w:rsid w:val="00D154A5"/>
    <w:rsid w:val="00D154FF"/>
    <w:rsid w:val="00D276D9"/>
    <w:rsid w:val="00D352AA"/>
    <w:rsid w:val="00D4079E"/>
    <w:rsid w:val="00D60AFE"/>
    <w:rsid w:val="00D60DD2"/>
    <w:rsid w:val="00D617FF"/>
    <w:rsid w:val="00D7539B"/>
    <w:rsid w:val="00DA7A2E"/>
    <w:rsid w:val="00DB24F1"/>
    <w:rsid w:val="00DD036D"/>
    <w:rsid w:val="00DD743F"/>
    <w:rsid w:val="00E00D1B"/>
    <w:rsid w:val="00E45792"/>
    <w:rsid w:val="00E458B1"/>
    <w:rsid w:val="00E50C49"/>
    <w:rsid w:val="00E5140E"/>
    <w:rsid w:val="00E56890"/>
    <w:rsid w:val="00E5759E"/>
    <w:rsid w:val="00E63966"/>
    <w:rsid w:val="00E67922"/>
    <w:rsid w:val="00E75508"/>
    <w:rsid w:val="00EA284F"/>
    <w:rsid w:val="00EB062C"/>
    <w:rsid w:val="00EB2A22"/>
    <w:rsid w:val="00ED0CEF"/>
    <w:rsid w:val="00EE1E2A"/>
    <w:rsid w:val="00EF0B20"/>
    <w:rsid w:val="00F23DE8"/>
    <w:rsid w:val="00F44767"/>
    <w:rsid w:val="00F83C6C"/>
    <w:rsid w:val="00F85E57"/>
    <w:rsid w:val="00F947C3"/>
    <w:rsid w:val="00F97FDD"/>
    <w:rsid w:val="00FA07D4"/>
    <w:rsid w:val="00FB1548"/>
    <w:rsid w:val="00FC1EB7"/>
    <w:rsid w:val="00FE48F4"/>
    <w:rsid w:val="00FE6255"/>
    <w:rsid w:val="0D3F097E"/>
    <w:rsid w:val="0FF7263C"/>
    <w:rsid w:val="1436657C"/>
    <w:rsid w:val="158A3C94"/>
    <w:rsid w:val="1ACF2190"/>
    <w:rsid w:val="29FF66B2"/>
    <w:rsid w:val="2CC94C4A"/>
    <w:rsid w:val="2DF40278"/>
    <w:rsid w:val="322F307D"/>
    <w:rsid w:val="330662B0"/>
    <w:rsid w:val="353914F0"/>
    <w:rsid w:val="3D9E64CA"/>
    <w:rsid w:val="460B2B7D"/>
    <w:rsid w:val="47770D9D"/>
    <w:rsid w:val="543534D1"/>
    <w:rsid w:val="5FF317FC"/>
    <w:rsid w:val="6AE508C6"/>
    <w:rsid w:val="726872F7"/>
    <w:rsid w:val="73E8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paragraph" w:customStyle="1" w:styleId="13">
    <w:name w:val="_Style 7"/>
    <w:basedOn w:val="1"/>
    <w:next w:val="14"/>
    <w:unhideWhenUsed/>
    <w:qFormat/>
    <w:uiPriority w:val="99"/>
    <w:pPr>
      <w:ind w:firstLine="420" w:firstLineChars="200"/>
    </w:pPr>
    <w:rPr>
      <w:rFonts w:ascii="Calibri" w:hAnsi="Calibri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5</Pages>
  <Words>1306</Words>
  <Characters>1335</Characters>
  <Lines>23</Lines>
  <Paragraphs>6</Paragraphs>
  <TotalTime>6</TotalTime>
  <ScaleCrop>false</ScaleCrop>
  <LinksUpToDate>false</LinksUpToDate>
  <CharactersWithSpaces>1341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2023-05-30T08:23:00Z</dcterms:created>
  <dc:creator>黄莉莉</dc:creator>
  <cp:lastModifiedBy>LuDingJia</cp:lastModifiedBy>
  <cp:lastPrinted>2023-05-30T04:40:00Z</cp:lastPrinted>
  <dcterms:modified xsi:type="dcterms:W3CDTF">2024-03-14T03:30:15Z</dcterms:modified>
  <dc:title>北京探矿工程研究所2023年第二批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FE93B3ED119F4835BE1B9CC1EEAC90D4</vt:lpwstr>
  </property>
</Properties>
</file>